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D" w:rsidRPr="008A4C49" w:rsidRDefault="00EC1DAD" w:rsidP="00C92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C49">
        <w:rPr>
          <w:rFonts w:ascii="Times New Roman" w:hAnsi="Times New Roman" w:cs="Times New Roman"/>
          <w:b/>
          <w:sz w:val="26"/>
          <w:szCs w:val="26"/>
        </w:rPr>
        <w:t>Verbale della r</w:t>
      </w:r>
      <w:r w:rsidR="005D24B3" w:rsidRPr="008A4C49">
        <w:rPr>
          <w:rFonts w:ascii="Times New Roman" w:hAnsi="Times New Roman" w:cs="Times New Roman"/>
          <w:b/>
          <w:sz w:val="26"/>
          <w:szCs w:val="26"/>
        </w:rPr>
        <w:t xml:space="preserve">iunione del Gruppo 7 </w:t>
      </w:r>
    </w:p>
    <w:p w:rsidR="00C92DB7" w:rsidRPr="008A4C49" w:rsidRDefault="005D24B3" w:rsidP="00C92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C49">
        <w:rPr>
          <w:rFonts w:ascii="Times New Roman" w:hAnsi="Times New Roman" w:cs="Times New Roman"/>
          <w:b/>
          <w:sz w:val="26"/>
          <w:szCs w:val="26"/>
        </w:rPr>
        <w:t>dell’</w:t>
      </w:r>
      <w:r w:rsidR="003814BF" w:rsidRPr="008A4C49">
        <w:rPr>
          <w:rFonts w:ascii="Times New Roman" w:hAnsi="Times New Roman" w:cs="Times New Roman"/>
          <w:b/>
          <w:sz w:val="26"/>
          <w:szCs w:val="26"/>
        </w:rPr>
        <w:t>O</w:t>
      </w:r>
      <w:r w:rsidRPr="008A4C49">
        <w:rPr>
          <w:rFonts w:ascii="Times New Roman" w:hAnsi="Times New Roman" w:cs="Times New Roman"/>
          <w:b/>
          <w:sz w:val="26"/>
          <w:szCs w:val="26"/>
        </w:rPr>
        <w:t>sservatorio di giurisprudenza di Milano</w:t>
      </w:r>
    </w:p>
    <w:p w:rsidR="003814BF" w:rsidRPr="008A4C49" w:rsidRDefault="005D24B3" w:rsidP="00C92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C49">
        <w:rPr>
          <w:rFonts w:ascii="Times New Roman" w:hAnsi="Times New Roman" w:cs="Times New Roman"/>
          <w:b/>
          <w:sz w:val="26"/>
          <w:szCs w:val="26"/>
        </w:rPr>
        <w:t xml:space="preserve">del </w:t>
      </w:r>
      <w:r w:rsidR="00862C68" w:rsidRPr="008A4C49">
        <w:rPr>
          <w:rFonts w:ascii="Times New Roman" w:hAnsi="Times New Roman" w:cs="Times New Roman"/>
          <w:b/>
          <w:sz w:val="26"/>
          <w:szCs w:val="26"/>
        </w:rPr>
        <w:t>1</w:t>
      </w:r>
      <w:r w:rsidR="004176CF" w:rsidRPr="008A4C49">
        <w:rPr>
          <w:rFonts w:ascii="Times New Roman" w:hAnsi="Times New Roman" w:cs="Times New Roman"/>
          <w:b/>
          <w:sz w:val="26"/>
          <w:szCs w:val="26"/>
        </w:rPr>
        <w:t>8</w:t>
      </w:r>
      <w:r w:rsidR="00862C68" w:rsidRPr="008A4C49">
        <w:rPr>
          <w:rFonts w:ascii="Times New Roman" w:hAnsi="Times New Roman" w:cs="Times New Roman"/>
          <w:b/>
          <w:sz w:val="26"/>
          <w:szCs w:val="26"/>
        </w:rPr>
        <w:t>.01.201</w:t>
      </w:r>
      <w:r w:rsidR="004176CF" w:rsidRPr="008A4C49">
        <w:rPr>
          <w:rFonts w:ascii="Times New Roman" w:hAnsi="Times New Roman" w:cs="Times New Roman"/>
          <w:b/>
          <w:sz w:val="26"/>
          <w:szCs w:val="26"/>
        </w:rPr>
        <w:t>8</w:t>
      </w:r>
      <w:r w:rsidRPr="008A4C49">
        <w:rPr>
          <w:rFonts w:ascii="Times New Roman" w:hAnsi="Times New Roman" w:cs="Times New Roman"/>
          <w:b/>
          <w:sz w:val="26"/>
          <w:szCs w:val="26"/>
        </w:rPr>
        <w:t xml:space="preserve"> ore 1</w:t>
      </w:r>
      <w:r w:rsidR="004176CF" w:rsidRPr="008A4C49">
        <w:rPr>
          <w:rFonts w:ascii="Times New Roman" w:hAnsi="Times New Roman" w:cs="Times New Roman"/>
          <w:b/>
          <w:sz w:val="26"/>
          <w:szCs w:val="26"/>
        </w:rPr>
        <w:t>4</w:t>
      </w:r>
      <w:r w:rsidRPr="008A4C49">
        <w:rPr>
          <w:rFonts w:ascii="Times New Roman" w:hAnsi="Times New Roman" w:cs="Times New Roman"/>
          <w:b/>
          <w:sz w:val="26"/>
          <w:szCs w:val="26"/>
        </w:rPr>
        <w:t>.</w:t>
      </w:r>
      <w:r w:rsidR="004176CF" w:rsidRPr="008A4C49">
        <w:rPr>
          <w:rFonts w:ascii="Times New Roman" w:hAnsi="Times New Roman" w:cs="Times New Roman"/>
          <w:b/>
          <w:sz w:val="26"/>
          <w:szCs w:val="26"/>
        </w:rPr>
        <w:t>45</w:t>
      </w:r>
    </w:p>
    <w:p w:rsidR="008A4C49" w:rsidRDefault="008A4C49" w:rsidP="00FD37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C1DAD" w:rsidRDefault="005D24B3" w:rsidP="00FD37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DB7">
        <w:rPr>
          <w:rFonts w:ascii="Times New Roman" w:hAnsi="Times New Roman" w:cs="Times New Roman"/>
        </w:rPr>
        <w:t xml:space="preserve">La dott.ssa Gentile ringrazia </w:t>
      </w:r>
      <w:r w:rsidR="00C92DB7">
        <w:rPr>
          <w:rFonts w:ascii="Times New Roman" w:hAnsi="Times New Roman" w:cs="Times New Roman"/>
        </w:rPr>
        <w:t xml:space="preserve">tutti </w:t>
      </w:r>
      <w:r w:rsidRPr="00C92DB7">
        <w:rPr>
          <w:rFonts w:ascii="Times New Roman" w:hAnsi="Times New Roman" w:cs="Times New Roman"/>
        </w:rPr>
        <w:t>i presenti per la partecipazione</w:t>
      </w:r>
      <w:r w:rsidR="000D4747" w:rsidRPr="00C92DB7">
        <w:rPr>
          <w:rFonts w:ascii="Times New Roman" w:hAnsi="Times New Roman" w:cs="Times New Roman"/>
        </w:rPr>
        <w:t xml:space="preserve"> e</w:t>
      </w:r>
      <w:r w:rsidR="001103CF">
        <w:rPr>
          <w:rFonts w:ascii="Times New Roman" w:hAnsi="Times New Roman" w:cs="Times New Roman"/>
        </w:rPr>
        <w:t xml:space="preserve"> racconta </w:t>
      </w:r>
      <w:r w:rsidR="004176CF">
        <w:rPr>
          <w:rFonts w:ascii="Times New Roman" w:hAnsi="Times New Roman" w:cs="Times New Roman"/>
        </w:rPr>
        <w:t>come è nata</w:t>
      </w:r>
      <w:r w:rsidR="000D4747" w:rsidRPr="00C92DB7">
        <w:rPr>
          <w:rFonts w:ascii="Times New Roman" w:hAnsi="Times New Roman" w:cs="Times New Roman"/>
        </w:rPr>
        <w:t xml:space="preserve"> l</w:t>
      </w:r>
      <w:r w:rsidR="004176CF">
        <w:rPr>
          <w:rFonts w:ascii="Times New Roman" w:hAnsi="Times New Roman" w:cs="Times New Roman"/>
        </w:rPr>
        <w:t>’attuale ipotesi di lavoro del gruppo 7</w:t>
      </w:r>
      <w:r w:rsidR="00FD3790">
        <w:rPr>
          <w:rFonts w:ascii="Times New Roman" w:hAnsi="Times New Roman" w:cs="Times New Roman"/>
        </w:rPr>
        <w:t>.</w:t>
      </w:r>
      <w:r w:rsidR="00EC1DAD">
        <w:rPr>
          <w:rFonts w:ascii="Times New Roman" w:hAnsi="Times New Roman" w:cs="Times New Roman"/>
        </w:rPr>
        <w:t xml:space="preserve">  </w:t>
      </w:r>
    </w:p>
    <w:p w:rsidR="00EC1DAD" w:rsidRPr="00FD3790" w:rsidRDefault="00FD3790" w:rsidP="00FD3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176CF" w:rsidRPr="00FD3790">
        <w:rPr>
          <w:rFonts w:ascii="Times New Roman" w:hAnsi="Times New Roman" w:cs="Times New Roman"/>
        </w:rPr>
        <w:t>el 2015</w:t>
      </w:r>
      <w:r w:rsidR="00CF3422" w:rsidRPr="00FD3790">
        <w:rPr>
          <w:rFonts w:ascii="Times New Roman" w:hAnsi="Times New Roman" w:cs="Times New Roman"/>
        </w:rPr>
        <w:t>-2016</w:t>
      </w:r>
      <w:r w:rsidR="004176CF" w:rsidRPr="00FD3790">
        <w:rPr>
          <w:rFonts w:ascii="Times New Roman" w:hAnsi="Times New Roman" w:cs="Times New Roman"/>
        </w:rPr>
        <w:t xml:space="preserve"> l’Osservatorio di Giurisprudenza </w:t>
      </w:r>
      <w:r w:rsidR="00CF3422" w:rsidRPr="00FD3790">
        <w:rPr>
          <w:rFonts w:ascii="Times New Roman" w:hAnsi="Times New Roman" w:cs="Times New Roman"/>
        </w:rPr>
        <w:t xml:space="preserve">ha </w:t>
      </w:r>
      <w:r w:rsidR="004176CF" w:rsidRPr="00FD3790">
        <w:rPr>
          <w:rFonts w:ascii="Times New Roman" w:hAnsi="Times New Roman" w:cs="Times New Roman"/>
        </w:rPr>
        <w:t>costitu</w:t>
      </w:r>
      <w:r w:rsidR="00CF3422" w:rsidRPr="00FD3790">
        <w:rPr>
          <w:rFonts w:ascii="Times New Roman" w:hAnsi="Times New Roman" w:cs="Times New Roman"/>
        </w:rPr>
        <w:t>ito</w:t>
      </w:r>
      <w:r w:rsidR="00EC1DAD" w:rsidRPr="00FD3790">
        <w:rPr>
          <w:rFonts w:ascii="Times New Roman" w:hAnsi="Times New Roman" w:cs="Times New Roman"/>
        </w:rPr>
        <w:t xml:space="preserve"> </w:t>
      </w:r>
      <w:r w:rsidR="008A4C49">
        <w:rPr>
          <w:rFonts w:ascii="Times New Roman" w:hAnsi="Times New Roman" w:cs="Times New Roman"/>
        </w:rPr>
        <w:t xml:space="preserve">su base volontaria </w:t>
      </w:r>
      <w:r w:rsidR="00CF3422" w:rsidRPr="00FD3790">
        <w:rPr>
          <w:rFonts w:ascii="Times New Roman" w:hAnsi="Times New Roman" w:cs="Times New Roman"/>
        </w:rPr>
        <w:t>questo</w:t>
      </w:r>
      <w:r w:rsidR="00EC1DAD" w:rsidRPr="00FD3790">
        <w:rPr>
          <w:rFonts w:ascii="Times New Roman" w:hAnsi="Times New Roman" w:cs="Times New Roman"/>
        </w:rPr>
        <w:t xml:space="preserve"> gruppo di ricerca (</w:t>
      </w:r>
      <w:r w:rsidR="004176CF" w:rsidRPr="00FD3790">
        <w:rPr>
          <w:rFonts w:ascii="Times New Roman" w:hAnsi="Times New Roman" w:cs="Times New Roman"/>
        </w:rPr>
        <w:t>“Gruppo 7”</w:t>
      </w:r>
      <w:r w:rsidR="00EC1DAD" w:rsidRPr="00FD3790">
        <w:rPr>
          <w:rFonts w:ascii="Times New Roman" w:hAnsi="Times New Roman" w:cs="Times New Roman"/>
        </w:rPr>
        <w:t>)</w:t>
      </w:r>
      <w:r w:rsidR="004176CF" w:rsidRPr="00FD3790">
        <w:rPr>
          <w:rFonts w:ascii="Times New Roman" w:hAnsi="Times New Roman" w:cs="Times New Roman"/>
        </w:rPr>
        <w:t xml:space="preserve"> con lo scopo di verificare se </w:t>
      </w:r>
      <w:r w:rsidR="00EC1DAD" w:rsidRPr="00FD3790">
        <w:rPr>
          <w:rFonts w:ascii="Times New Roman" w:hAnsi="Times New Roman" w:cs="Times New Roman"/>
        </w:rPr>
        <w:t xml:space="preserve">fosse possibile individuare parametri liquidatori </w:t>
      </w:r>
      <w:r w:rsidR="008A4C49">
        <w:rPr>
          <w:rFonts w:ascii="Times New Roman" w:hAnsi="Times New Roman" w:cs="Times New Roman"/>
        </w:rPr>
        <w:t>ricorrenti</w:t>
      </w:r>
      <w:r w:rsidR="00EC1DAD" w:rsidRPr="00FD3790">
        <w:rPr>
          <w:rFonts w:ascii="Times New Roman" w:hAnsi="Times New Roman" w:cs="Times New Roman"/>
        </w:rPr>
        <w:t xml:space="preserve"> adoperati dalla giurisprudenza </w:t>
      </w:r>
      <w:r w:rsidR="004176CF" w:rsidRPr="00FD3790">
        <w:rPr>
          <w:rFonts w:ascii="Times New Roman" w:hAnsi="Times New Roman" w:cs="Times New Roman"/>
        </w:rPr>
        <w:t xml:space="preserve">nella liquidazione di danni non patrimoniali diversi da quelli oggetto delle tabelle </w:t>
      </w:r>
      <w:r w:rsidR="00EC1DAD" w:rsidRPr="00FD3790">
        <w:rPr>
          <w:rFonts w:ascii="Times New Roman" w:hAnsi="Times New Roman" w:cs="Times New Roman"/>
        </w:rPr>
        <w:t>milanesi</w:t>
      </w:r>
      <w:r>
        <w:rPr>
          <w:rFonts w:ascii="Times New Roman" w:hAnsi="Times New Roman" w:cs="Times New Roman"/>
        </w:rPr>
        <w:t>.</w:t>
      </w:r>
      <w:r w:rsidR="00EC1DAD" w:rsidRPr="00FD37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</w:t>
      </w:r>
      <w:r w:rsidR="00CF3422" w:rsidRPr="00FD3790">
        <w:rPr>
          <w:rFonts w:ascii="Times New Roman" w:hAnsi="Times New Roman" w:cs="Times New Roman"/>
        </w:rPr>
        <w:t>ono state</w:t>
      </w:r>
      <w:r w:rsidR="00EC1DAD" w:rsidRPr="00FD3790">
        <w:rPr>
          <w:rFonts w:ascii="Times New Roman" w:hAnsi="Times New Roman" w:cs="Times New Roman"/>
        </w:rPr>
        <w:t xml:space="preserve"> individuate delle </w:t>
      </w:r>
      <w:r w:rsidR="004176CF" w:rsidRPr="00FD3790">
        <w:rPr>
          <w:rFonts w:ascii="Times New Roman" w:hAnsi="Times New Roman" w:cs="Times New Roman"/>
        </w:rPr>
        <w:t>macro-aree</w:t>
      </w:r>
      <w:r w:rsidR="0032269A" w:rsidRPr="00FD3790">
        <w:rPr>
          <w:rFonts w:ascii="Times New Roman" w:hAnsi="Times New Roman" w:cs="Times New Roman"/>
        </w:rPr>
        <w:t xml:space="preserve"> di ricerca</w:t>
      </w:r>
      <w:r w:rsidR="00EC1DAD" w:rsidRPr="00FD3790">
        <w:rPr>
          <w:rFonts w:ascii="Times New Roman" w:hAnsi="Times New Roman" w:cs="Times New Roman"/>
        </w:rPr>
        <w:t xml:space="preserve"> (</w:t>
      </w:r>
      <w:r w:rsidR="004176CF" w:rsidRPr="00FD3790">
        <w:rPr>
          <w:rFonts w:ascii="Times New Roman" w:hAnsi="Times New Roman" w:cs="Times New Roman"/>
        </w:rPr>
        <w:t xml:space="preserve">danno alla riservatezza/privacy, danni </w:t>
      </w:r>
      <w:proofErr w:type="spellStart"/>
      <w:r w:rsidR="004176CF" w:rsidRPr="00FD3790">
        <w:rPr>
          <w:rFonts w:ascii="Times New Roman" w:hAnsi="Times New Roman" w:cs="Times New Roman"/>
        </w:rPr>
        <w:t>endo</w:t>
      </w:r>
      <w:proofErr w:type="spellEnd"/>
      <w:r w:rsidR="004176CF" w:rsidRPr="00FD3790">
        <w:rPr>
          <w:rFonts w:ascii="Times New Roman" w:hAnsi="Times New Roman" w:cs="Times New Roman"/>
        </w:rPr>
        <w:t xml:space="preserve">-familiari, danno da lite temeraria, danno da diffamazione, danno all’autodeterminazione in materia sanitaria e danni da </w:t>
      </w:r>
      <w:r w:rsidR="0032269A" w:rsidRPr="00FD3790">
        <w:rPr>
          <w:rFonts w:ascii="Times New Roman" w:hAnsi="Times New Roman" w:cs="Times New Roman"/>
        </w:rPr>
        <w:t>vacanza rovinata</w:t>
      </w:r>
      <w:r w:rsidR="00EC1DAD" w:rsidRPr="00FD3790">
        <w:rPr>
          <w:rFonts w:ascii="Times New Roman" w:hAnsi="Times New Roman" w:cs="Times New Roman"/>
        </w:rPr>
        <w:t>)</w:t>
      </w:r>
      <w:r w:rsidR="00CF3422" w:rsidRPr="00FD3790">
        <w:rPr>
          <w:rFonts w:ascii="Times New Roman" w:hAnsi="Times New Roman" w:cs="Times New Roman"/>
        </w:rPr>
        <w:t>,</w:t>
      </w:r>
      <w:r w:rsidR="00EC1DAD" w:rsidRPr="00FD3790">
        <w:rPr>
          <w:rFonts w:ascii="Times New Roman" w:hAnsi="Times New Roman" w:cs="Times New Roman"/>
        </w:rPr>
        <w:t xml:space="preserve"> ricerca</w:t>
      </w:r>
      <w:r w:rsidR="00CF3422" w:rsidRPr="00FD3790">
        <w:rPr>
          <w:rFonts w:ascii="Times New Roman" w:hAnsi="Times New Roman" w:cs="Times New Roman"/>
        </w:rPr>
        <w:t>ndo</w:t>
      </w:r>
      <w:r w:rsidR="00EC1DAD" w:rsidRPr="00FD3790">
        <w:rPr>
          <w:rFonts w:ascii="Times New Roman" w:hAnsi="Times New Roman" w:cs="Times New Roman"/>
        </w:rPr>
        <w:t xml:space="preserve"> e studia</w:t>
      </w:r>
      <w:r w:rsidR="00CF3422" w:rsidRPr="00FD3790">
        <w:rPr>
          <w:rFonts w:ascii="Times New Roman" w:hAnsi="Times New Roman" w:cs="Times New Roman"/>
        </w:rPr>
        <w:t>ndo</w:t>
      </w:r>
      <w:r w:rsidR="00EC1DAD" w:rsidRPr="00FD3790">
        <w:rPr>
          <w:rFonts w:ascii="Times New Roman" w:hAnsi="Times New Roman" w:cs="Times New Roman"/>
        </w:rPr>
        <w:t xml:space="preserve"> </w:t>
      </w:r>
      <w:r w:rsidR="00CF3422" w:rsidRPr="00FD3790">
        <w:rPr>
          <w:rFonts w:ascii="Times New Roman" w:hAnsi="Times New Roman" w:cs="Times New Roman"/>
        </w:rPr>
        <w:t xml:space="preserve">le </w:t>
      </w:r>
      <w:r w:rsidR="0032269A" w:rsidRPr="00FD3790">
        <w:rPr>
          <w:rFonts w:ascii="Times New Roman" w:hAnsi="Times New Roman" w:cs="Times New Roman"/>
        </w:rPr>
        <w:t xml:space="preserve">sentenze </w:t>
      </w:r>
      <w:r w:rsidR="00CF3422" w:rsidRPr="00FD3790">
        <w:rPr>
          <w:rFonts w:ascii="Times New Roman" w:hAnsi="Times New Roman" w:cs="Times New Roman"/>
        </w:rPr>
        <w:t>r</w:t>
      </w:r>
      <w:r w:rsidR="008A4C49">
        <w:rPr>
          <w:rFonts w:ascii="Times New Roman" w:hAnsi="Times New Roman" w:cs="Times New Roman"/>
        </w:rPr>
        <w:t xml:space="preserve">ecanti liquidazioni di danni </w:t>
      </w:r>
      <w:r w:rsidR="00EC1DAD" w:rsidRPr="00FD3790">
        <w:rPr>
          <w:rFonts w:ascii="Times New Roman" w:hAnsi="Times New Roman" w:cs="Times New Roman"/>
        </w:rPr>
        <w:t>in queste materie</w:t>
      </w:r>
      <w:r>
        <w:rPr>
          <w:rFonts w:ascii="Times New Roman" w:hAnsi="Times New Roman" w:cs="Times New Roman"/>
        </w:rPr>
        <w:t>.</w:t>
      </w:r>
      <w:r w:rsidR="00EC1DAD" w:rsidRPr="00FD3790">
        <w:rPr>
          <w:rFonts w:ascii="Times New Roman" w:hAnsi="Times New Roman" w:cs="Times New Roman"/>
        </w:rPr>
        <w:t xml:space="preserve">  </w:t>
      </w:r>
    </w:p>
    <w:p w:rsidR="0032269A" w:rsidRPr="00FD3790" w:rsidRDefault="00FD3790" w:rsidP="00FD3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C1DAD" w:rsidRPr="00FD3790">
        <w:rPr>
          <w:rFonts w:ascii="Times New Roman" w:hAnsi="Times New Roman" w:cs="Times New Roman"/>
        </w:rPr>
        <w:t>’anno s</w:t>
      </w:r>
      <w:r w:rsidR="00CF3422" w:rsidRPr="00FD3790">
        <w:rPr>
          <w:rFonts w:ascii="Times New Roman" w:hAnsi="Times New Roman" w:cs="Times New Roman"/>
        </w:rPr>
        <w:t>uccessivo</w:t>
      </w:r>
      <w:r w:rsidR="00EC1DAD" w:rsidRPr="00FD3790">
        <w:rPr>
          <w:rFonts w:ascii="Times New Roman" w:hAnsi="Times New Roman" w:cs="Times New Roman"/>
        </w:rPr>
        <w:t xml:space="preserve"> il Gruppo 7 ha concentrato l’attenzione su</w:t>
      </w:r>
      <w:r w:rsidR="00CF3422" w:rsidRPr="00FD3790">
        <w:rPr>
          <w:rFonts w:ascii="Times New Roman" w:hAnsi="Times New Roman" w:cs="Times New Roman"/>
        </w:rPr>
        <w:t>i</w:t>
      </w:r>
      <w:r w:rsidR="00EC1DAD" w:rsidRPr="00FD3790">
        <w:rPr>
          <w:rFonts w:ascii="Times New Roman" w:hAnsi="Times New Roman" w:cs="Times New Roman"/>
        </w:rPr>
        <w:t xml:space="preserve"> dann</w:t>
      </w:r>
      <w:r w:rsidR="00CF3422" w:rsidRPr="00FD3790">
        <w:rPr>
          <w:rFonts w:ascii="Times New Roman" w:hAnsi="Times New Roman" w:cs="Times New Roman"/>
        </w:rPr>
        <w:t>i</w:t>
      </w:r>
      <w:r w:rsidR="00EC1DAD" w:rsidRPr="00FD3790">
        <w:rPr>
          <w:rFonts w:ascii="Times New Roman" w:hAnsi="Times New Roman" w:cs="Times New Roman"/>
        </w:rPr>
        <w:t xml:space="preserve"> i</w:t>
      </w:r>
      <w:r w:rsidR="0032269A" w:rsidRPr="00FD3790">
        <w:rPr>
          <w:rFonts w:ascii="Times New Roman" w:hAnsi="Times New Roman" w:cs="Times New Roman"/>
        </w:rPr>
        <w:t xml:space="preserve">n cui si era riusciti a </w:t>
      </w:r>
      <w:r w:rsidR="00CF3422" w:rsidRPr="00FD3790">
        <w:rPr>
          <w:rFonts w:ascii="Times New Roman" w:hAnsi="Times New Roman" w:cs="Times New Roman"/>
        </w:rPr>
        <w:t xml:space="preserve">raccogliere </w:t>
      </w:r>
      <w:r w:rsidR="0032269A" w:rsidRPr="00FD3790">
        <w:rPr>
          <w:rFonts w:ascii="Times New Roman" w:hAnsi="Times New Roman" w:cs="Times New Roman"/>
        </w:rPr>
        <w:t xml:space="preserve">più </w:t>
      </w:r>
      <w:r w:rsidR="008A4C49">
        <w:rPr>
          <w:rFonts w:ascii="Times New Roman" w:hAnsi="Times New Roman" w:cs="Times New Roman"/>
        </w:rPr>
        <w:t>precedenti</w:t>
      </w:r>
      <w:r w:rsidR="00EC1DAD" w:rsidRPr="00FD3790">
        <w:rPr>
          <w:rFonts w:ascii="Times New Roman" w:hAnsi="Times New Roman" w:cs="Times New Roman"/>
        </w:rPr>
        <w:t>,</w:t>
      </w:r>
      <w:r w:rsidR="0032269A" w:rsidRPr="00FD3790">
        <w:rPr>
          <w:rFonts w:ascii="Times New Roman" w:hAnsi="Times New Roman" w:cs="Times New Roman"/>
        </w:rPr>
        <w:t xml:space="preserve"> </w:t>
      </w:r>
      <w:r w:rsidRPr="00FD3790">
        <w:rPr>
          <w:rFonts w:ascii="Times New Roman" w:hAnsi="Times New Roman" w:cs="Times New Roman"/>
        </w:rPr>
        <w:t xml:space="preserve">ricercando e studiando </w:t>
      </w:r>
      <w:r w:rsidR="00CF3422" w:rsidRPr="00FD3790">
        <w:rPr>
          <w:rFonts w:ascii="Times New Roman" w:hAnsi="Times New Roman" w:cs="Times New Roman"/>
        </w:rPr>
        <w:t xml:space="preserve">nel corso dell’anno </w:t>
      </w:r>
      <w:r w:rsidR="0032269A" w:rsidRPr="00FD3790">
        <w:rPr>
          <w:rFonts w:ascii="Times New Roman" w:hAnsi="Times New Roman" w:cs="Times New Roman"/>
        </w:rPr>
        <w:t xml:space="preserve">circa un centinaio </w:t>
      </w:r>
      <w:r w:rsidR="008A4C49">
        <w:rPr>
          <w:rFonts w:ascii="Times New Roman" w:hAnsi="Times New Roman" w:cs="Times New Roman"/>
        </w:rPr>
        <w:t xml:space="preserve">di sentenze </w:t>
      </w:r>
      <w:r w:rsidRPr="00FD3790">
        <w:rPr>
          <w:rFonts w:ascii="Times New Roman" w:hAnsi="Times New Roman" w:cs="Times New Roman"/>
        </w:rPr>
        <w:t>in</w:t>
      </w:r>
      <w:r w:rsidR="0032269A" w:rsidRPr="00FD3790">
        <w:rPr>
          <w:rFonts w:ascii="Times New Roman" w:hAnsi="Times New Roman" w:cs="Times New Roman"/>
        </w:rPr>
        <w:t xml:space="preserve"> materia d</w:t>
      </w:r>
      <w:r w:rsidRPr="00FD3790">
        <w:rPr>
          <w:rFonts w:ascii="Times New Roman" w:hAnsi="Times New Roman" w:cs="Times New Roman"/>
        </w:rPr>
        <w:t>i</w:t>
      </w:r>
      <w:r w:rsidR="0032269A" w:rsidRPr="00FD3790">
        <w:rPr>
          <w:rFonts w:ascii="Times New Roman" w:hAnsi="Times New Roman" w:cs="Times New Roman"/>
        </w:rPr>
        <w:t xml:space="preserve"> diffamazione ed altrettante </w:t>
      </w:r>
      <w:r>
        <w:rPr>
          <w:rFonts w:ascii="Times New Roman" w:hAnsi="Times New Roman" w:cs="Times New Roman"/>
        </w:rPr>
        <w:t>in materia di</w:t>
      </w:r>
      <w:r w:rsidR="0032269A" w:rsidRPr="00FD3790">
        <w:rPr>
          <w:rFonts w:ascii="Times New Roman" w:hAnsi="Times New Roman" w:cs="Times New Roman"/>
        </w:rPr>
        <w:t xml:space="preserve"> abuso d</w:t>
      </w:r>
      <w:r w:rsidR="00EC1DAD" w:rsidRPr="00FD3790">
        <w:rPr>
          <w:rFonts w:ascii="Times New Roman" w:hAnsi="Times New Roman" w:cs="Times New Roman"/>
        </w:rPr>
        <w:t>el</w:t>
      </w:r>
      <w:r w:rsidR="0032269A" w:rsidRPr="00FD3790">
        <w:rPr>
          <w:rFonts w:ascii="Times New Roman" w:hAnsi="Times New Roman" w:cs="Times New Roman"/>
        </w:rPr>
        <w:t xml:space="preserve"> processo, su base nazionale:  attraverso uno studio comparato degli aspetti liquidatori si è riusciti</w:t>
      </w:r>
      <w:r w:rsidR="00EC1DAD" w:rsidRPr="00FD3790">
        <w:rPr>
          <w:rFonts w:ascii="Times New Roman" w:hAnsi="Times New Roman" w:cs="Times New Roman"/>
        </w:rPr>
        <w:t xml:space="preserve"> </w:t>
      </w:r>
      <w:r w:rsidR="008A4C49">
        <w:rPr>
          <w:rFonts w:ascii="Times New Roman" w:hAnsi="Times New Roman" w:cs="Times New Roman"/>
        </w:rPr>
        <w:t>ad i</w:t>
      </w:r>
      <w:r w:rsidR="0032269A" w:rsidRPr="00FD3790">
        <w:rPr>
          <w:rFonts w:ascii="Times New Roman" w:hAnsi="Times New Roman" w:cs="Times New Roman"/>
        </w:rPr>
        <w:t>dentificare dei parametri liquidatori comuni che sono divenuti oggetto d</w:t>
      </w:r>
      <w:r w:rsidR="00EC1DAD" w:rsidRPr="00FD3790">
        <w:rPr>
          <w:rFonts w:ascii="Times New Roman" w:hAnsi="Times New Roman" w:cs="Times New Roman"/>
        </w:rPr>
        <w:t>ella</w:t>
      </w:r>
      <w:r w:rsidR="0032269A" w:rsidRPr="00FD3790">
        <w:rPr>
          <w:rFonts w:ascii="Times New Roman" w:hAnsi="Times New Roman" w:cs="Times New Roman"/>
        </w:rPr>
        <w:t xml:space="preserve"> proposta di tabellazione dell’Osservatorio</w:t>
      </w:r>
      <w:r w:rsidR="00EC1DAD" w:rsidRPr="00FD3790">
        <w:rPr>
          <w:rFonts w:ascii="Times New Roman" w:hAnsi="Times New Roman" w:cs="Times New Roman"/>
        </w:rPr>
        <w:t xml:space="preserve"> di giurisprudenza di Milano presentata all’Assemblea nazionale degli osservatori tenutasi a Roma</w:t>
      </w:r>
      <w:r>
        <w:rPr>
          <w:rFonts w:ascii="Times New Roman" w:hAnsi="Times New Roman" w:cs="Times New Roman"/>
        </w:rPr>
        <w:t>.</w:t>
      </w:r>
    </w:p>
    <w:p w:rsidR="00EC1DAD" w:rsidRPr="00FD3790" w:rsidRDefault="00FD3790" w:rsidP="00FD3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2269A" w:rsidRPr="00FD3790">
        <w:rPr>
          <w:rFonts w:ascii="Times New Roman" w:hAnsi="Times New Roman" w:cs="Times New Roman"/>
        </w:rPr>
        <w:t>er quest’anno, l</w:t>
      </w:r>
      <w:r w:rsidR="00ED6D1A" w:rsidRPr="00FD3790">
        <w:rPr>
          <w:rFonts w:ascii="Times New Roman" w:hAnsi="Times New Roman" w:cs="Times New Roman"/>
        </w:rPr>
        <w:t xml:space="preserve">a sfida </w:t>
      </w:r>
      <w:r w:rsidR="00EC1DAD" w:rsidRPr="00FD3790">
        <w:rPr>
          <w:rFonts w:ascii="Times New Roman" w:hAnsi="Times New Roman" w:cs="Times New Roman"/>
        </w:rPr>
        <w:t>proposta da</w:t>
      </w:r>
      <w:r w:rsidR="0032269A" w:rsidRPr="00FD3790">
        <w:rPr>
          <w:rFonts w:ascii="Times New Roman" w:hAnsi="Times New Roman" w:cs="Times New Roman"/>
        </w:rPr>
        <w:t xml:space="preserve">ll’Osservatorio </w:t>
      </w:r>
      <w:r w:rsidR="00EC1DAD" w:rsidRPr="00FD3790">
        <w:rPr>
          <w:rFonts w:ascii="Times New Roman" w:hAnsi="Times New Roman" w:cs="Times New Roman"/>
        </w:rPr>
        <w:t xml:space="preserve">al Gruppo 7 è stata </w:t>
      </w:r>
      <w:r>
        <w:rPr>
          <w:rFonts w:ascii="Times New Roman" w:hAnsi="Times New Roman" w:cs="Times New Roman"/>
        </w:rPr>
        <w:t xml:space="preserve">quella </w:t>
      </w:r>
      <w:r w:rsidR="0032269A" w:rsidRPr="00FD3790">
        <w:rPr>
          <w:rFonts w:ascii="Times New Roman" w:hAnsi="Times New Roman" w:cs="Times New Roman"/>
        </w:rPr>
        <w:t xml:space="preserve">di </w:t>
      </w:r>
      <w:r w:rsidR="00EC1DAD" w:rsidRPr="00FD3790">
        <w:rPr>
          <w:rFonts w:ascii="Times New Roman" w:hAnsi="Times New Roman" w:cs="Times New Roman"/>
        </w:rPr>
        <w:t xml:space="preserve">estendere il lavoro di approfondimento anche al danno da mancato consenso informato in materia sanitaria, adoperando il metodo </w:t>
      </w:r>
      <w:r>
        <w:rPr>
          <w:rFonts w:ascii="Times New Roman" w:hAnsi="Times New Roman" w:cs="Times New Roman"/>
        </w:rPr>
        <w:t xml:space="preserve">seguito </w:t>
      </w:r>
      <w:r w:rsidR="00EC1DAD" w:rsidRPr="00FD3790">
        <w:rPr>
          <w:rFonts w:ascii="Times New Roman" w:hAnsi="Times New Roman" w:cs="Times New Roman"/>
        </w:rPr>
        <w:t>l’anno scorso.</w:t>
      </w:r>
    </w:p>
    <w:p w:rsidR="00ED6D1A" w:rsidRDefault="00FD3790" w:rsidP="00EC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1DAD">
        <w:rPr>
          <w:rFonts w:ascii="Times New Roman" w:hAnsi="Times New Roman" w:cs="Times New Roman"/>
        </w:rPr>
        <w:t>Il dott. S</w:t>
      </w:r>
      <w:r w:rsidR="008A4C49">
        <w:rPr>
          <w:rFonts w:ascii="Times New Roman" w:hAnsi="Times New Roman" w:cs="Times New Roman"/>
        </w:rPr>
        <w:t>pera</w:t>
      </w:r>
      <w:r w:rsidR="00EC1DAD">
        <w:rPr>
          <w:rFonts w:ascii="Times New Roman" w:hAnsi="Times New Roman" w:cs="Times New Roman"/>
        </w:rPr>
        <w:t xml:space="preserve"> ricorda le problematiche specifiche </w:t>
      </w:r>
      <w:r w:rsidR="00ED6D1A">
        <w:rPr>
          <w:rFonts w:ascii="Times New Roman" w:hAnsi="Times New Roman" w:cs="Times New Roman"/>
        </w:rPr>
        <w:t xml:space="preserve">emerse due anni fa </w:t>
      </w:r>
      <w:r w:rsidR="008A4C49">
        <w:rPr>
          <w:rFonts w:ascii="Times New Roman" w:hAnsi="Times New Roman" w:cs="Times New Roman"/>
        </w:rPr>
        <w:t xml:space="preserve">dai lavori del Gruppo </w:t>
      </w:r>
      <w:r w:rsidR="00ED6D1A">
        <w:rPr>
          <w:rFonts w:ascii="Times New Roman" w:hAnsi="Times New Roman" w:cs="Times New Roman"/>
        </w:rPr>
        <w:t>su questo danno, tra cui la questione se la lesione del diritto all’autodeterminazione costi</w:t>
      </w:r>
      <w:r>
        <w:rPr>
          <w:rFonts w:ascii="Times New Roman" w:hAnsi="Times New Roman" w:cs="Times New Roman"/>
        </w:rPr>
        <w:t>t</w:t>
      </w:r>
      <w:r w:rsidR="00ED6D1A">
        <w:rPr>
          <w:rFonts w:ascii="Times New Roman" w:hAnsi="Times New Roman" w:cs="Times New Roman"/>
        </w:rPr>
        <w:t xml:space="preserve">uisca un danno in re </w:t>
      </w:r>
      <w:proofErr w:type="spellStart"/>
      <w:r w:rsidR="00ED6D1A">
        <w:rPr>
          <w:rFonts w:ascii="Times New Roman" w:hAnsi="Times New Roman" w:cs="Times New Roman"/>
        </w:rPr>
        <w:t>ipsa</w:t>
      </w:r>
      <w:proofErr w:type="spellEnd"/>
      <w:r w:rsidR="00ED6D1A">
        <w:rPr>
          <w:rFonts w:ascii="Times New Roman" w:hAnsi="Times New Roman" w:cs="Times New Roman"/>
        </w:rPr>
        <w:t xml:space="preserve"> </w:t>
      </w:r>
      <w:r w:rsidR="008A4C49">
        <w:rPr>
          <w:rFonts w:ascii="Times New Roman" w:hAnsi="Times New Roman" w:cs="Times New Roman"/>
        </w:rPr>
        <w:t>o un danno conseguenza e la questione della correlazione con la lesione de</w:t>
      </w:r>
      <w:r>
        <w:rPr>
          <w:rFonts w:ascii="Times New Roman" w:hAnsi="Times New Roman" w:cs="Times New Roman"/>
        </w:rPr>
        <w:t>l</w:t>
      </w:r>
      <w:r w:rsidR="00ED6D1A">
        <w:rPr>
          <w:rFonts w:ascii="Times New Roman" w:hAnsi="Times New Roman" w:cs="Times New Roman"/>
        </w:rPr>
        <w:t xml:space="preserve"> bene</w:t>
      </w:r>
      <w:r w:rsidR="008A4C49">
        <w:rPr>
          <w:rFonts w:ascii="Times New Roman" w:hAnsi="Times New Roman" w:cs="Times New Roman"/>
        </w:rPr>
        <w:t>-</w:t>
      </w:r>
      <w:r w:rsidR="00ED6D1A">
        <w:rPr>
          <w:rFonts w:ascii="Times New Roman" w:hAnsi="Times New Roman" w:cs="Times New Roman"/>
        </w:rPr>
        <w:t>salute.</w:t>
      </w:r>
    </w:p>
    <w:p w:rsidR="00ED6D1A" w:rsidRDefault="00ED6D1A" w:rsidP="00FD379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L’avv. Marra </w:t>
      </w:r>
      <w:r w:rsidR="001103CF">
        <w:rPr>
          <w:rFonts w:ascii="Times New Roman" w:hAnsi="Times New Roman" w:cs="Times New Roman"/>
        </w:rPr>
        <w:t>riferisce del</w:t>
      </w:r>
      <w:r>
        <w:rPr>
          <w:rFonts w:ascii="Times New Roman" w:hAnsi="Times New Roman" w:cs="Times New Roman"/>
        </w:rPr>
        <w:t>la distinzione che emers</w:t>
      </w:r>
      <w:r w:rsidR="00BD1F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tra</w:t>
      </w:r>
      <w:r w:rsidR="00CF3422">
        <w:rPr>
          <w:rFonts w:ascii="Times New Roman" w:hAnsi="Times New Roman" w:cs="Times New Roman"/>
        </w:rPr>
        <w:t xml:space="preserve"> le seguenti fattispecie</w:t>
      </w:r>
      <w:r>
        <w:rPr>
          <w:rFonts w:ascii="Times New Roman" w:hAnsi="Times New Roman" w:cs="Times New Roman"/>
        </w:rPr>
        <w:t xml:space="preserve">:  </w:t>
      </w:r>
    </w:p>
    <w:p w:rsidR="00ED6D1A" w:rsidRPr="00ED6D1A" w:rsidRDefault="00ED6D1A" w:rsidP="00ED6D1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D6D1A">
        <w:rPr>
          <w:rFonts w:ascii="Times New Roman" w:hAnsi="Times New Roman" w:cs="Times New Roman"/>
        </w:rPr>
        <w:t>mancato consenso informato con esito fausto dell’intervento terapeutico eseguito</w:t>
      </w:r>
      <w:r>
        <w:rPr>
          <w:rFonts w:ascii="Times New Roman" w:hAnsi="Times New Roman" w:cs="Times New Roman"/>
        </w:rPr>
        <w:t xml:space="preserve"> </w:t>
      </w:r>
      <w:r w:rsidR="00CF3422">
        <w:rPr>
          <w:rFonts w:ascii="Times New Roman" w:hAnsi="Times New Roman" w:cs="Times New Roman"/>
        </w:rPr>
        <w:t>(</w:t>
      </w:r>
      <w:r w:rsidR="00BD1FAA">
        <w:rPr>
          <w:rFonts w:ascii="Times New Roman" w:hAnsi="Times New Roman" w:cs="Times New Roman"/>
        </w:rPr>
        <w:t xml:space="preserve">danno da mancato consenso informato cd puro, con </w:t>
      </w:r>
      <w:r>
        <w:rPr>
          <w:rFonts w:ascii="Times New Roman" w:hAnsi="Times New Roman" w:cs="Times New Roman"/>
        </w:rPr>
        <w:t>n</w:t>
      </w:r>
      <w:r w:rsidR="00CF3422">
        <w:rPr>
          <w:rFonts w:ascii="Times New Roman" w:hAnsi="Times New Roman" w:cs="Times New Roman"/>
        </w:rPr>
        <w:t>essuna</w:t>
      </w:r>
      <w:r>
        <w:rPr>
          <w:rFonts w:ascii="Times New Roman" w:hAnsi="Times New Roman" w:cs="Times New Roman"/>
        </w:rPr>
        <w:t xml:space="preserve"> lesione </w:t>
      </w:r>
      <w:r w:rsidR="00CF3422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bene-salute</w:t>
      </w:r>
      <w:r w:rsidR="00BD1FAA">
        <w:rPr>
          <w:rFonts w:ascii="Times New Roman" w:hAnsi="Times New Roman" w:cs="Times New Roman"/>
        </w:rPr>
        <w:t>)</w:t>
      </w:r>
      <w:r w:rsidRPr="00ED6D1A">
        <w:rPr>
          <w:rFonts w:ascii="Times New Roman" w:hAnsi="Times New Roman" w:cs="Times New Roman"/>
        </w:rPr>
        <w:t xml:space="preserve">; </w:t>
      </w:r>
    </w:p>
    <w:p w:rsidR="00ED6D1A" w:rsidRDefault="00ED6D1A" w:rsidP="00ED6D1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mancato consenso informato con esito infausto </w:t>
      </w:r>
      <w:r w:rsidR="00CF3422">
        <w:rPr>
          <w:rFonts w:ascii="Times New Roman" w:hAnsi="Times New Roman" w:cs="Times New Roman"/>
        </w:rPr>
        <w:t xml:space="preserve">(complicanze) </w:t>
      </w:r>
      <w:r>
        <w:rPr>
          <w:rFonts w:ascii="Times New Roman" w:hAnsi="Times New Roman" w:cs="Times New Roman"/>
        </w:rPr>
        <w:t>dell’intervento terapeutico correttamente eseguito (</w:t>
      </w:r>
      <w:r w:rsidR="00BD1FAA">
        <w:rPr>
          <w:rFonts w:ascii="Times New Roman" w:hAnsi="Times New Roman" w:cs="Times New Roman"/>
        </w:rPr>
        <w:t xml:space="preserve">danno da mancato consenso informato + </w:t>
      </w:r>
      <w:r>
        <w:rPr>
          <w:rFonts w:ascii="Times New Roman" w:hAnsi="Times New Roman" w:cs="Times New Roman"/>
        </w:rPr>
        <w:t>lesione bene-salute senza colpa medica);</w:t>
      </w:r>
    </w:p>
    <w:p w:rsidR="00ED6D1A" w:rsidRDefault="00ED6D1A" w:rsidP="00ED6D1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mancato consenso informato con esito infausto dell’intervento terapeutico non correttamente eseguito (</w:t>
      </w:r>
      <w:r w:rsidR="00BD1FAA">
        <w:rPr>
          <w:rFonts w:ascii="Times New Roman" w:hAnsi="Times New Roman" w:cs="Times New Roman"/>
        </w:rPr>
        <w:t xml:space="preserve">danno da mancato consenso informato + </w:t>
      </w:r>
      <w:r>
        <w:rPr>
          <w:rFonts w:ascii="Times New Roman" w:hAnsi="Times New Roman" w:cs="Times New Roman"/>
        </w:rPr>
        <w:t xml:space="preserve">lesione bene-salute </w:t>
      </w:r>
      <w:r w:rsidR="00CF3422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colpa medica).</w:t>
      </w:r>
    </w:p>
    <w:p w:rsidR="00CF3422" w:rsidRDefault="00CF3422" w:rsidP="00ED6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BD1FAA">
        <w:rPr>
          <w:rFonts w:ascii="Times New Roman" w:hAnsi="Times New Roman" w:cs="Times New Roman"/>
        </w:rPr>
        <w:t xml:space="preserve">affronta poi la questione, </w:t>
      </w:r>
      <w:r>
        <w:rPr>
          <w:rFonts w:ascii="Times New Roman" w:hAnsi="Times New Roman" w:cs="Times New Roman"/>
        </w:rPr>
        <w:t>anche con il contrib</w:t>
      </w:r>
      <w:r w:rsidR="00FD379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to del </w:t>
      </w:r>
      <w:r w:rsidR="00FD3790">
        <w:rPr>
          <w:rFonts w:ascii="Times New Roman" w:hAnsi="Times New Roman" w:cs="Times New Roman"/>
        </w:rPr>
        <w:t>prof</w:t>
      </w:r>
      <w:r>
        <w:rPr>
          <w:rFonts w:ascii="Times New Roman" w:hAnsi="Times New Roman" w:cs="Times New Roman"/>
        </w:rPr>
        <w:t xml:space="preserve">. Marozzi, </w:t>
      </w:r>
      <w:r w:rsidR="00BD1FAA">
        <w:rPr>
          <w:rFonts w:ascii="Times New Roman" w:hAnsi="Times New Roman" w:cs="Times New Roman"/>
        </w:rPr>
        <w:t xml:space="preserve">di quali siano gli interventi/trattamenti per i quali </w:t>
      </w:r>
      <w:r>
        <w:rPr>
          <w:rFonts w:ascii="Times New Roman" w:hAnsi="Times New Roman" w:cs="Times New Roman"/>
        </w:rPr>
        <w:t>debba essere raccolto il consenso informato.</w:t>
      </w:r>
    </w:p>
    <w:p w:rsidR="00CF3422" w:rsidRDefault="00CF3422" w:rsidP="00ED6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fine </w:t>
      </w:r>
      <w:r w:rsidR="00BD1FAA">
        <w:rPr>
          <w:rFonts w:ascii="Times New Roman" w:hAnsi="Times New Roman" w:cs="Times New Roman"/>
        </w:rPr>
        <w:t xml:space="preserve">i componenti del Gruppo </w:t>
      </w:r>
      <w:r>
        <w:rPr>
          <w:rFonts w:ascii="Times New Roman" w:hAnsi="Times New Roman" w:cs="Times New Roman"/>
        </w:rPr>
        <w:t>concorda</w:t>
      </w:r>
      <w:r w:rsidR="00BD1FAA">
        <w:rPr>
          <w:rFonts w:ascii="Times New Roman" w:hAnsi="Times New Roman" w:cs="Times New Roman"/>
        </w:rPr>
        <w:t>no nella conclusione che</w:t>
      </w:r>
      <w:r>
        <w:rPr>
          <w:rFonts w:ascii="Times New Roman" w:hAnsi="Times New Roman" w:cs="Times New Roman"/>
        </w:rPr>
        <w:t xml:space="preserve"> </w:t>
      </w:r>
      <w:r w:rsidR="00ED6D1A">
        <w:rPr>
          <w:rFonts w:ascii="Times New Roman" w:hAnsi="Times New Roman" w:cs="Times New Roman"/>
        </w:rPr>
        <w:t>nella disamina de</w:t>
      </w:r>
      <w:r w:rsidR="00FD3790">
        <w:rPr>
          <w:rFonts w:ascii="Times New Roman" w:hAnsi="Times New Roman" w:cs="Times New Roman"/>
        </w:rPr>
        <w:t>lle sentenze allo scopo di ricercare eventuali</w:t>
      </w:r>
      <w:r w:rsidR="00ED6D1A">
        <w:rPr>
          <w:rFonts w:ascii="Times New Roman" w:hAnsi="Times New Roman" w:cs="Times New Roman"/>
        </w:rPr>
        <w:t xml:space="preserve"> parametri liquidator</w:t>
      </w:r>
      <w:r w:rsidR="00FD3790">
        <w:rPr>
          <w:rFonts w:ascii="Times New Roman" w:hAnsi="Times New Roman" w:cs="Times New Roman"/>
        </w:rPr>
        <w:t xml:space="preserve">i ricorrenti </w:t>
      </w:r>
      <w:r w:rsidR="00ED6D1A">
        <w:rPr>
          <w:rFonts w:ascii="Times New Roman" w:hAnsi="Times New Roman" w:cs="Times New Roman"/>
        </w:rPr>
        <w:t>non si p</w:t>
      </w:r>
      <w:r w:rsidR="00BD1FAA">
        <w:rPr>
          <w:rFonts w:ascii="Times New Roman" w:hAnsi="Times New Roman" w:cs="Times New Roman"/>
        </w:rPr>
        <w:t>otrà</w:t>
      </w:r>
      <w:r w:rsidR="00ED6D1A">
        <w:rPr>
          <w:rFonts w:ascii="Times New Roman" w:hAnsi="Times New Roman" w:cs="Times New Roman"/>
        </w:rPr>
        <w:t xml:space="preserve"> presc</w:t>
      </w:r>
      <w:r w:rsidR="00FD3790">
        <w:rPr>
          <w:rFonts w:ascii="Times New Roman" w:hAnsi="Times New Roman" w:cs="Times New Roman"/>
        </w:rPr>
        <w:t>i</w:t>
      </w:r>
      <w:r w:rsidR="00ED6D1A">
        <w:rPr>
          <w:rFonts w:ascii="Times New Roman" w:hAnsi="Times New Roman" w:cs="Times New Roman"/>
        </w:rPr>
        <w:t>ndere dal peculiare at</w:t>
      </w:r>
      <w:r w:rsidR="00FD3790">
        <w:rPr>
          <w:rFonts w:ascii="Times New Roman" w:hAnsi="Times New Roman" w:cs="Times New Roman"/>
        </w:rPr>
        <w:t>t</w:t>
      </w:r>
      <w:r w:rsidR="00ED6D1A">
        <w:rPr>
          <w:rFonts w:ascii="Times New Roman" w:hAnsi="Times New Roman" w:cs="Times New Roman"/>
        </w:rPr>
        <w:t>eggiarsi di que</w:t>
      </w:r>
      <w:r w:rsidR="00FD3790">
        <w:rPr>
          <w:rFonts w:ascii="Times New Roman" w:hAnsi="Times New Roman" w:cs="Times New Roman"/>
        </w:rPr>
        <w:t>st</w:t>
      </w:r>
      <w:r w:rsidR="00ED6D1A">
        <w:rPr>
          <w:rFonts w:ascii="Times New Roman" w:hAnsi="Times New Roman" w:cs="Times New Roman"/>
        </w:rPr>
        <w:t xml:space="preserve">o tipo di danno e di quale </w:t>
      </w:r>
      <w:r w:rsidR="00BD1FAA">
        <w:rPr>
          <w:rFonts w:ascii="Times New Roman" w:hAnsi="Times New Roman" w:cs="Times New Roman"/>
        </w:rPr>
        <w:t>è</w:t>
      </w:r>
      <w:r w:rsidR="00ED6D1A">
        <w:rPr>
          <w:rFonts w:ascii="Times New Roman" w:hAnsi="Times New Roman" w:cs="Times New Roman"/>
        </w:rPr>
        <w:t xml:space="preserve"> </w:t>
      </w:r>
      <w:r w:rsidR="00FD3790">
        <w:rPr>
          <w:rFonts w:ascii="Times New Roman" w:hAnsi="Times New Roman" w:cs="Times New Roman"/>
        </w:rPr>
        <w:t xml:space="preserve">la fattispecie </w:t>
      </w:r>
      <w:r w:rsidR="00ED6D1A">
        <w:rPr>
          <w:rFonts w:ascii="Times New Roman" w:hAnsi="Times New Roman" w:cs="Times New Roman"/>
        </w:rPr>
        <w:t>specificam</w:t>
      </w:r>
      <w:r w:rsidR="00FD3790">
        <w:rPr>
          <w:rFonts w:ascii="Times New Roman" w:hAnsi="Times New Roman" w:cs="Times New Roman"/>
        </w:rPr>
        <w:t>en</w:t>
      </w:r>
      <w:r w:rsidR="00ED6D1A">
        <w:rPr>
          <w:rFonts w:ascii="Times New Roman" w:hAnsi="Times New Roman" w:cs="Times New Roman"/>
        </w:rPr>
        <w:t xml:space="preserve">te </w:t>
      </w:r>
      <w:r w:rsidR="00FD3790">
        <w:rPr>
          <w:rFonts w:ascii="Times New Roman" w:hAnsi="Times New Roman" w:cs="Times New Roman"/>
        </w:rPr>
        <w:t>decisa caso per caso (con riferimento alla tripartizione di cui sopra)</w:t>
      </w:r>
      <w:r w:rsidR="00BD1FAA">
        <w:rPr>
          <w:rFonts w:ascii="Times New Roman" w:hAnsi="Times New Roman" w:cs="Times New Roman"/>
        </w:rPr>
        <w:t xml:space="preserve">;  in ogni caso, non sembra possibile </w:t>
      </w:r>
      <w:r>
        <w:rPr>
          <w:rFonts w:ascii="Times New Roman" w:hAnsi="Times New Roman" w:cs="Times New Roman"/>
        </w:rPr>
        <w:t xml:space="preserve">ipotizzare </w:t>
      </w:r>
      <w:r w:rsidR="00FD3790">
        <w:rPr>
          <w:rFonts w:ascii="Times New Roman" w:hAnsi="Times New Roman" w:cs="Times New Roman"/>
        </w:rPr>
        <w:t xml:space="preserve">che si tratti di </w:t>
      </w:r>
      <w:r>
        <w:rPr>
          <w:rFonts w:ascii="Times New Roman" w:hAnsi="Times New Roman" w:cs="Times New Roman"/>
        </w:rPr>
        <w:t>un dan</w:t>
      </w:r>
      <w:r w:rsidR="00FD379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in re </w:t>
      </w:r>
      <w:proofErr w:type="spellStart"/>
      <w:r>
        <w:rPr>
          <w:rFonts w:ascii="Times New Roman" w:hAnsi="Times New Roman" w:cs="Times New Roman"/>
        </w:rPr>
        <w:t>ipsa</w:t>
      </w:r>
      <w:proofErr w:type="spellEnd"/>
      <w:r>
        <w:rPr>
          <w:rFonts w:ascii="Times New Roman" w:hAnsi="Times New Roman" w:cs="Times New Roman"/>
        </w:rPr>
        <w:t>.</w:t>
      </w:r>
    </w:p>
    <w:p w:rsidR="00721147" w:rsidRDefault="00721147" w:rsidP="00ED6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BD1F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saminare in maniera comparata le sentenze </w:t>
      </w:r>
      <w:r w:rsidR="00BD1FAA">
        <w:rPr>
          <w:rFonts w:ascii="Times New Roman" w:hAnsi="Times New Roman" w:cs="Times New Roman"/>
        </w:rPr>
        <w:t xml:space="preserve">che saranno raccolte </w:t>
      </w:r>
      <w:r>
        <w:rPr>
          <w:rFonts w:ascii="Times New Roman" w:hAnsi="Times New Roman" w:cs="Times New Roman"/>
        </w:rPr>
        <w:t>occorre quindi creare una griglia che consideri sinteticamente almeno i seguenti elementi</w:t>
      </w:r>
      <w:r w:rsidR="00BD1FAA">
        <w:rPr>
          <w:rFonts w:ascii="Times New Roman" w:hAnsi="Times New Roman" w:cs="Times New Roman"/>
        </w:rPr>
        <w:t xml:space="preserve"> della</w:t>
      </w:r>
      <w:r>
        <w:rPr>
          <w:rFonts w:ascii="Times New Roman" w:hAnsi="Times New Roman" w:cs="Times New Roman"/>
        </w:rPr>
        <w:t xml:space="preserve"> fattispecie (esito fausto, esito infausto senza colpa, esito infausto con colpa, </w:t>
      </w:r>
      <w:proofErr w:type="spellStart"/>
      <w:r>
        <w:rPr>
          <w:rFonts w:ascii="Times New Roman" w:hAnsi="Times New Roman" w:cs="Times New Roman"/>
        </w:rPr>
        <w:t>petitum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decisum</w:t>
      </w:r>
      <w:proofErr w:type="spellEnd"/>
      <w:r w:rsidR="00BD1F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 riferimento al mancato consenso informato ed alla lesione della salute), in modo da riuscire a discernere e “pesare” gli elementi valutati dal giudice nella liquidazione del danno. </w:t>
      </w:r>
    </w:p>
    <w:p w:rsidR="001103CF" w:rsidRDefault="001103CF" w:rsidP="00ED6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 condivide altresì l’esigenza che le sentenze non siano troppo risalenti e, quindi, si decide di circoscrivere il periodo temporale di ricerca al quinquennio (2013-attualità).</w:t>
      </w:r>
    </w:p>
    <w:p w:rsidR="00CF3422" w:rsidRDefault="00CF3422" w:rsidP="00ED6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</w:t>
      </w:r>
      <w:r w:rsidR="001103CF">
        <w:rPr>
          <w:rFonts w:ascii="Times New Roman" w:hAnsi="Times New Roman" w:cs="Times New Roman"/>
        </w:rPr>
        <w:t xml:space="preserve">programma </w:t>
      </w:r>
      <w:r>
        <w:rPr>
          <w:rFonts w:ascii="Times New Roman" w:hAnsi="Times New Roman" w:cs="Times New Roman"/>
        </w:rPr>
        <w:t xml:space="preserve">del lavoro </w:t>
      </w:r>
      <w:r w:rsidR="00FD3790">
        <w:rPr>
          <w:rFonts w:ascii="Times New Roman" w:hAnsi="Times New Roman" w:cs="Times New Roman"/>
        </w:rPr>
        <w:t xml:space="preserve">da svolgere </w:t>
      </w:r>
      <w:r>
        <w:rPr>
          <w:rFonts w:ascii="Times New Roman" w:hAnsi="Times New Roman" w:cs="Times New Roman"/>
        </w:rPr>
        <w:t>si stabilisce che:</w:t>
      </w:r>
    </w:p>
    <w:p w:rsidR="00CF3422" w:rsidRDefault="00CF3422" w:rsidP="00CF34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dott.ssa Gentile invi</w:t>
      </w:r>
      <w:r w:rsidR="00FD3790">
        <w:rPr>
          <w:rFonts w:ascii="Times New Roman" w:hAnsi="Times New Roman" w:cs="Times New Roman"/>
        </w:rPr>
        <w:t xml:space="preserve">erà </w:t>
      </w:r>
      <w:r>
        <w:rPr>
          <w:rFonts w:ascii="Times New Roman" w:hAnsi="Times New Roman" w:cs="Times New Roman"/>
        </w:rPr>
        <w:t xml:space="preserve">al gruppo il verbale del 2015 </w:t>
      </w:r>
      <w:r w:rsidR="00FD3790">
        <w:rPr>
          <w:rFonts w:ascii="Times New Roman" w:hAnsi="Times New Roman" w:cs="Times New Roman"/>
        </w:rPr>
        <w:t xml:space="preserve">per condividere </w:t>
      </w:r>
      <w:r w:rsidR="00BD1FAA">
        <w:rPr>
          <w:rFonts w:ascii="Times New Roman" w:hAnsi="Times New Roman" w:cs="Times New Roman"/>
        </w:rPr>
        <w:t xml:space="preserve">tra tutti </w:t>
      </w:r>
      <w:r w:rsidR="00FD3790">
        <w:rPr>
          <w:rFonts w:ascii="Times New Roman" w:hAnsi="Times New Roman" w:cs="Times New Roman"/>
        </w:rPr>
        <w:t xml:space="preserve">il lavoro </w:t>
      </w:r>
      <w:r w:rsidR="00BD1FAA">
        <w:rPr>
          <w:rFonts w:ascii="Times New Roman" w:hAnsi="Times New Roman" w:cs="Times New Roman"/>
        </w:rPr>
        <w:t xml:space="preserve">di elaborazione </w:t>
      </w:r>
      <w:r w:rsidR="00FD3790">
        <w:rPr>
          <w:rFonts w:ascii="Times New Roman" w:hAnsi="Times New Roman" w:cs="Times New Roman"/>
        </w:rPr>
        <w:t xml:space="preserve">che è stato svolto </w:t>
      </w:r>
      <w:r w:rsidR="00BD1FAA">
        <w:rPr>
          <w:rFonts w:ascii="Times New Roman" w:hAnsi="Times New Roman" w:cs="Times New Roman"/>
        </w:rPr>
        <w:t xml:space="preserve">dal gruppo </w:t>
      </w:r>
      <w:r w:rsidR="00FD3790">
        <w:rPr>
          <w:rFonts w:ascii="Times New Roman" w:hAnsi="Times New Roman" w:cs="Times New Roman"/>
        </w:rPr>
        <w:t>in precedenza (le sentenze all’epoca trovate, una decina, sono state già inviate per posta elettronica);</w:t>
      </w:r>
    </w:p>
    <w:p w:rsidR="00CF3422" w:rsidRPr="00BE5CCF" w:rsidRDefault="00CF3422" w:rsidP="00CF34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dott. Spera si impegna a cercare di coinvolgere nel gruppo </w:t>
      </w:r>
      <w:r w:rsidR="00FD3790">
        <w:rPr>
          <w:rFonts w:ascii="Times New Roman" w:hAnsi="Times New Roman" w:cs="Times New Roman"/>
        </w:rPr>
        <w:t xml:space="preserve">di lavoro </w:t>
      </w:r>
      <w:r>
        <w:rPr>
          <w:rFonts w:ascii="Times New Roman" w:hAnsi="Times New Roman" w:cs="Times New Roman"/>
        </w:rPr>
        <w:t xml:space="preserve">anche </w:t>
      </w:r>
      <w:r w:rsidR="00FD3790">
        <w:rPr>
          <w:rFonts w:ascii="Times New Roman" w:hAnsi="Times New Roman" w:cs="Times New Roman"/>
        </w:rPr>
        <w:t>qualche C</w:t>
      </w:r>
      <w:r>
        <w:rPr>
          <w:rFonts w:ascii="Times New Roman" w:hAnsi="Times New Roman" w:cs="Times New Roman"/>
        </w:rPr>
        <w:t>olleg</w:t>
      </w:r>
      <w:r w:rsidR="00FD379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della</w:t>
      </w:r>
      <w:r w:rsidR="00FD379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ezion</w:t>
      </w:r>
      <w:r w:rsidRPr="00BE5CCF">
        <w:rPr>
          <w:rFonts w:ascii="Times New Roman" w:hAnsi="Times New Roman" w:cs="Times New Roman"/>
        </w:rPr>
        <w:t xml:space="preserve">e I </w:t>
      </w:r>
      <w:r w:rsidR="00FD3790" w:rsidRPr="00BE5CCF">
        <w:rPr>
          <w:rFonts w:ascii="Times New Roman" w:hAnsi="Times New Roman" w:cs="Times New Roman"/>
        </w:rPr>
        <w:t xml:space="preserve">Civile, </w:t>
      </w:r>
      <w:r w:rsidRPr="00BE5CCF">
        <w:rPr>
          <w:rFonts w:ascii="Times New Roman" w:hAnsi="Times New Roman" w:cs="Times New Roman"/>
        </w:rPr>
        <w:t>che si occupa</w:t>
      </w:r>
      <w:r w:rsidR="00FD3790" w:rsidRPr="00BE5CCF">
        <w:rPr>
          <w:rFonts w:ascii="Times New Roman" w:hAnsi="Times New Roman" w:cs="Times New Roman"/>
        </w:rPr>
        <w:t xml:space="preserve"> </w:t>
      </w:r>
      <w:proofErr w:type="spellStart"/>
      <w:r w:rsidR="00FD3790" w:rsidRPr="00BE5CCF">
        <w:rPr>
          <w:rFonts w:ascii="Times New Roman" w:hAnsi="Times New Roman" w:cs="Times New Roman"/>
        </w:rPr>
        <w:t>tabellarmente</w:t>
      </w:r>
      <w:proofErr w:type="spellEnd"/>
      <w:r w:rsidR="00FD3790" w:rsidRPr="00BE5CCF">
        <w:rPr>
          <w:rFonts w:ascii="Times New Roman" w:hAnsi="Times New Roman" w:cs="Times New Roman"/>
        </w:rPr>
        <w:t xml:space="preserve"> </w:t>
      </w:r>
      <w:r w:rsidRPr="00BE5CCF">
        <w:rPr>
          <w:rFonts w:ascii="Times New Roman" w:hAnsi="Times New Roman" w:cs="Times New Roman"/>
        </w:rPr>
        <w:t>di tale tipo di da</w:t>
      </w:r>
      <w:r w:rsidR="00FD3790" w:rsidRPr="00BE5CCF">
        <w:rPr>
          <w:rFonts w:ascii="Times New Roman" w:hAnsi="Times New Roman" w:cs="Times New Roman"/>
        </w:rPr>
        <w:t>n</w:t>
      </w:r>
      <w:r w:rsidRPr="00BE5CCF">
        <w:rPr>
          <w:rFonts w:ascii="Times New Roman" w:hAnsi="Times New Roman" w:cs="Times New Roman"/>
        </w:rPr>
        <w:t>no</w:t>
      </w:r>
      <w:r w:rsidR="00FD3790" w:rsidRPr="00BE5CCF">
        <w:rPr>
          <w:rFonts w:ascii="Times New Roman" w:hAnsi="Times New Roman" w:cs="Times New Roman"/>
        </w:rPr>
        <w:t>;</w:t>
      </w:r>
    </w:p>
    <w:p w:rsidR="00ED6D1A" w:rsidRPr="00BE5CCF" w:rsidRDefault="00721147" w:rsidP="00CF34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E5CCF">
        <w:rPr>
          <w:rFonts w:ascii="Times New Roman" w:hAnsi="Times New Roman" w:cs="Times New Roman"/>
        </w:rPr>
        <w:t xml:space="preserve">la dott.ssa </w:t>
      </w:r>
      <w:proofErr w:type="spellStart"/>
      <w:r w:rsidRPr="00BE5CCF">
        <w:rPr>
          <w:rFonts w:ascii="Times New Roman" w:hAnsi="Times New Roman" w:cs="Times New Roman"/>
        </w:rPr>
        <w:t>Attide</w:t>
      </w:r>
      <w:proofErr w:type="spellEnd"/>
      <w:r w:rsidRPr="00BE5CCF">
        <w:rPr>
          <w:rFonts w:ascii="Times New Roman" w:hAnsi="Times New Roman" w:cs="Times New Roman"/>
        </w:rPr>
        <w:t xml:space="preserve"> Invernizzi </w:t>
      </w:r>
      <w:r w:rsidR="00BD1FAA" w:rsidRPr="00BE5CCF">
        <w:rPr>
          <w:rFonts w:ascii="Times New Roman" w:hAnsi="Times New Roman" w:cs="Times New Roman"/>
        </w:rPr>
        <w:t xml:space="preserve">prova a </w:t>
      </w:r>
      <w:r w:rsidRPr="00BE5CCF">
        <w:rPr>
          <w:rFonts w:ascii="Times New Roman" w:hAnsi="Times New Roman" w:cs="Times New Roman"/>
        </w:rPr>
        <w:t>stende</w:t>
      </w:r>
      <w:r w:rsidR="00BD1FAA" w:rsidRPr="00BE5CCF">
        <w:rPr>
          <w:rFonts w:ascii="Times New Roman" w:hAnsi="Times New Roman" w:cs="Times New Roman"/>
        </w:rPr>
        <w:t>re</w:t>
      </w:r>
      <w:r w:rsidRPr="00BE5CCF">
        <w:rPr>
          <w:rFonts w:ascii="Times New Roman" w:hAnsi="Times New Roman" w:cs="Times New Roman"/>
        </w:rPr>
        <w:t xml:space="preserve"> una bozza di griglia per l’esame delle sentenze;</w:t>
      </w:r>
    </w:p>
    <w:p w:rsidR="00721147" w:rsidRPr="00C92DB7" w:rsidRDefault="00721147" w:rsidP="0072114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tutti i componenti del Gruppo 7 si impegnano a ricercare e condividere nella mailing list le sentenze </w:t>
      </w:r>
      <w:r w:rsidR="001103CF">
        <w:rPr>
          <w:rFonts w:ascii="Times New Roman" w:hAnsi="Times New Roman" w:cs="Times New Roman"/>
        </w:rPr>
        <w:t xml:space="preserve">(dal 2013 in poi) </w:t>
      </w:r>
      <w:r>
        <w:rPr>
          <w:rFonts w:ascii="Times New Roman" w:hAnsi="Times New Roman" w:cs="Times New Roman"/>
        </w:rPr>
        <w:t>da inserir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 </w:t>
      </w:r>
      <w:r w:rsidR="001103CF">
        <w:rPr>
          <w:rFonts w:ascii="Times New Roman" w:hAnsi="Times New Roman" w:cs="Times New Roman"/>
        </w:rPr>
        <w:t xml:space="preserve">successivamente </w:t>
      </w:r>
      <w:r>
        <w:rPr>
          <w:rFonts w:ascii="Times New Roman" w:hAnsi="Times New Roman" w:cs="Times New Roman"/>
        </w:rPr>
        <w:t>nella griglia</w:t>
      </w:r>
      <w:r w:rsidR="00BE5CCF">
        <w:rPr>
          <w:rFonts w:ascii="Times New Roman" w:hAnsi="Times New Roman" w:cs="Times New Roman"/>
        </w:rPr>
        <w:t xml:space="preserve"> e chi sia interessato può offrirsi volontario per questa attività.</w:t>
      </w:r>
    </w:p>
    <w:p w:rsidR="008A4C49" w:rsidRDefault="00721147" w:rsidP="00185F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8A4C49">
        <w:rPr>
          <w:rFonts w:ascii="Times New Roman" w:hAnsi="Times New Roman" w:cs="Times New Roman"/>
        </w:rPr>
        <w:t xml:space="preserve">fissa la prossima riunione </w:t>
      </w:r>
      <w:r w:rsidR="00BD1FAA">
        <w:rPr>
          <w:rFonts w:ascii="Times New Roman" w:hAnsi="Times New Roman" w:cs="Times New Roman"/>
        </w:rPr>
        <w:t>del Gruppo 7 per i</w:t>
      </w:r>
      <w:r w:rsidR="008A4C49">
        <w:rPr>
          <w:rFonts w:ascii="Times New Roman" w:hAnsi="Times New Roman" w:cs="Times New Roman"/>
        </w:rPr>
        <w:t xml:space="preserve">l giorno di giovedì </w:t>
      </w:r>
      <w:r w:rsidR="008A4C49" w:rsidRPr="008A4C49">
        <w:rPr>
          <w:rFonts w:ascii="Times New Roman" w:hAnsi="Times New Roman" w:cs="Times New Roman"/>
          <w:b/>
        </w:rPr>
        <w:t>8 marzo 2018 h. 14.45</w:t>
      </w:r>
      <w:r w:rsidR="00BD1FAA">
        <w:rPr>
          <w:rFonts w:ascii="Times New Roman" w:hAnsi="Times New Roman" w:cs="Times New Roman"/>
        </w:rPr>
        <w:t>, luogo da indicarsi più avanti.</w:t>
      </w:r>
    </w:p>
    <w:p w:rsidR="00C92DB7" w:rsidRPr="00C92DB7" w:rsidRDefault="00C92DB7" w:rsidP="00430C7B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C92DB7">
        <w:rPr>
          <w:rFonts w:ascii="Times New Roman" w:hAnsi="Times New Roman" w:cs="Times New Roman"/>
        </w:rPr>
        <w:t>Ilaria Gentile</w:t>
      </w:r>
    </w:p>
    <w:sectPr w:rsidR="00C92DB7" w:rsidRPr="00C92DB7" w:rsidSect="002F2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E09"/>
    <w:multiLevelType w:val="hybridMultilevel"/>
    <w:tmpl w:val="919E04B2"/>
    <w:lvl w:ilvl="0" w:tplc="EA94B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187"/>
    <w:multiLevelType w:val="hybridMultilevel"/>
    <w:tmpl w:val="D334E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4D0E"/>
    <w:multiLevelType w:val="hybridMultilevel"/>
    <w:tmpl w:val="CA78E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08C"/>
    <w:multiLevelType w:val="hybridMultilevel"/>
    <w:tmpl w:val="E49CD8FA"/>
    <w:lvl w:ilvl="0" w:tplc="3CC487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3"/>
    <w:rsid w:val="000601C9"/>
    <w:rsid w:val="000D4747"/>
    <w:rsid w:val="001103CF"/>
    <w:rsid w:val="00185F5F"/>
    <w:rsid w:val="001F0DA1"/>
    <w:rsid w:val="002133D5"/>
    <w:rsid w:val="00244E86"/>
    <w:rsid w:val="00282C23"/>
    <w:rsid w:val="00286AC8"/>
    <w:rsid w:val="002F2561"/>
    <w:rsid w:val="0032269A"/>
    <w:rsid w:val="003477AE"/>
    <w:rsid w:val="003814BF"/>
    <w:rsid w:val="003C413E"/>
    <w:rsid w:val="004176CF"/>
    <w:rsid w:val="00430C7B"/>
    <w:rsid w:val="005D24B3"/>
    <w:rsid w:val="00632976"/>
    <w:rsid w:val="00673817"/>
    <w:rsid w:val="006B08D6"/>
    <w:rsid w:val="00721147"/>
    <w:rsid w:val="00756C61"/>
    <w:rsid w:val="0077285B"/>
    <w:rsid w:val="00782F0D"/>
    <w:rsid w:val="007F4B32"/>
    <w:rsid w:val="007F630D"/>
    <w:rsid w:val="0083257F"/>
    <w:rsid w:val="00862C68"/>
    <w:rsid w:val="0087751B"/>
    <w:rsid w:val="0089618E"/>
    <w:rsid w:val="008A4C49"/>
    <w:rsid w:val="008B58D5"/>
    <w:rsid w:val="008F599B"/>
    <w:rsid w:val="00A44666"/>
    <w:rsid w:val="00A574FE"/>
    <w:rsid w:val="00A832A6"/>
    <w:rsid w:val="00AA2055"/>
    <w:rsid w:val="00AC305B"/>
    <w:rsid w:val="00AD1EF6"/>
    <w:rsid w:val="00AD63F4"/>
    <w:rsid w:val="00B03896"/>
    <w:rsid w:val="00B34634"/>
    <w:rsid w:val="00B43637"/>
    <w:rsid w:val="00B73B68"/>
    <w:rsid w:val="00BD1FAA"/>
    <w:rsid w:val="00BE5CCF"/>
    <w:rsid w:val="00C34F85"/>
    <w:rsid w:val="00C55131"/>
    <w:rsid w:val="00C65949"/>
    <w:rsid w:val="00C92DB7"/>
    <w:rsid w:val="00CA29F6"/>
    <w:rsid w:val="00CF3422"/>
    <w:rsid w:val="00CF7C9E"/>
    <w:rsid w:val="00D624E3"/>
    <w:rsid w:val="00D67622"/>
    <w:rsid w:val="00E850E7"/>
    <w:rsid w:val="00EA3C5F"/>
    <w:rsid w:val="00EC1DAD"/>
    <w:rsid w:val="00ED6D1A"/>
    <w:rsid w:val="00F31025"/>
    <w:rsid w:val="00F61D0E"/>
    <w:rsid w:val="00F72160"/>
    <w:rsid w:val="00F87E23"/>
    <w:rsid w:val="00FD3790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C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C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Gentile</dc:creator>
  <cp:lastModifiedBy>Ilaria Gentile</cp:lastModifiedBy>
  <cp:revision>5</cp:revision>
  <dcterms:created xsi:type="dcterms:W3CDTF">2018-02-09T08:36:00Z</dcterms:created>
  <dcterms:modified xsi:type="dcterms:W3CDTF">2018-02-10T08:54:00Z</dcterms:modified>
</cp:coreProperties>
</file>