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FD" w:rsidRDefault="00616EFD" w:rsidP="00616E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shd w:val="clear" w:color="auto" w:fill="FFFFFF"/>
        </w:rPr>
      </w:pPr>
      <w:bookmarkStart w:id="0" w:name="_GoBack"/>
      <w:bookmarkEnd w:id="0"/>
      <w:r>
        <w:rPr>
          <w:rFonts w:ascii="Times New Roman" w:hAnsi="Times New Roman" w:cs="Times New Roman"/>
          <w:b/>
          <w:color w:val="000000"/>
          <w:sz w:val="28"/>
          <w:szCs w:val="28"/>
          <w:shd w:val="clear" w:color="auto" w:fill="FFFFFF"/>
        </w:rPr>
        <w:t>OSSERVATORIO DI ROMA</w:t>
      </w:r>
    </w:p>
    <w:p w:rsidR="00541904" w:rsidRDefault="00616EFD" w:rsidP="00616EF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541904">
        <w:rPr>
          <w:rFonts w:ascii="Times New Roman" w:hAnsi="Times New Roman" w:cs="Times New Roman"/>
          <w:b/>
          <w:color w:val="000000"/>
          <w:sz w:val="28"/>
          <w:szCs w:val="28"/>
          <w:shd w:val="clear" w:color="auto" w:fill="FFFFFF"/>
        </w:rPr>
        <w:t xml:space="preserve">DOCUMENTO SUL DANNO ALLA PERSONA </w:t>
      </w:r>
    </w:p>
    <w:p w:rsidR="00541904" w:rsidRDefault="00541904" w:rsidP="008D496E">
      <w:pPr>
        <w:spacing w:after="240" w:line="23" w:lineRule="atLeast"/>
        <w:rPr>
          <w:rFonts w:ascii="Times New Roman" w:hAnsi="Times New Roman" w:cs="Times New Roman"/>
          <w:b/>
          <w:color w:val="000000"/>
          <w:sz w:val="28"/>
          <w:szCs w:val="28"/>
          <w:shd w:val="clear" w:color="auto" w:fill="FFFFFF"/>
        </w:rPr>
      </w:pPr>
    </w:p>
    <w:p w:rsidR="00616EFD" w:rsidRDefault="00333DE4" w:rsidP="008D496E">
      <w:pPr>
        <w:spacing w:after="240" w:line="23" w:lineRule="atLeast"/>
        <w:rPr>
          <w:rFonts w:ascii="Times New Roman" w:hAnsi="Times New Roman" w:cs="Times New Roman"/>
          <w:b/>
          <w:color w:val="000000"/>
          <w:sz w:val="28"/>
          <w:szCs w:val="28"/>
          <w:u w:val="single"/>
          <w:shd w:val="clear" w:color="auto" w:fill="FFFFFF"/>
        </w:rPr>
      </w:pPr>
      <w:r w:rsidRPr="00616EFD">
        <w:rPr>
          <w:rFonts w:ascii="Times New Roman" w:hAnsi="Times New Roman" w:cs="Times New Roman"/>
          <w:b/>
          <w:color w:val="000000"/>
          <w:sz w:val="28"/>
          <w:szCs w:val="28"/>
          <w:u w:val="single"/>
          <w:shd w:val="clear" w:color="auto" w:fill="FFFFFF"/>
        </w:rPr>
        <w:t>PREMESSA</w:t>
      </w:r>
      <w:r w:rsidR="00616EFD" w:rsidRPr="00616EFD">
        <w:rPr>
          <w:rFonts w:ascii="Times New Roman" w:hAnsi="Times New Roman" w:cs="Times New Roman"/>
          <w:b/>
          <w:color w:val="000000"/>
          <w:sz w:val="28"/>
          <w:szCs w:val="28"/>
          <w:u w:val="single"/>
          <w:shd w:val="clear" w:color="auto" w:fill="FFFFFF"/>
        </w:rPr>
        <w:t xml:space="preserve"> </w:t>
      </w:r>
    </w:p>
    <w:p w:rsidR="00346791" w:rsidRDefault="00616EFD" w:rsidP="008D496E">
      <w:pPr>
        <w:spacing w:after="240" w:line="23" w:lineRule="atLeast"/>
        <w:jc w:val="both"/>
        <w:rPr>
          <w:rFonts w:ascii="Times New Roman" w:hAnsi="Times New Roman" w:cs="Times New Roman"/>
          <w:color w:val="000000"/>
          <w:sz w:val="28"/>
          <w:szCs w:val="28"/>
          <w:shd w:val="clear" w:color="auto" w:fill="FFFFFF"/>
        </w:rPr>
      </w:pPr>
      <w:r w:rsidRPr="00616EFD">
        <w:rPr>
          <w:rFonts w:ascii="Times New Roman" w:hAnsi="Times New Roman" w:cs="Times New Roman"/>
          <w:color w:val="000000"/>
          <w:sz w:val="28"/>
          <w:szCs w:val="28"/>
          <w:shd w:val="clear" w:color="auto" w:fill="FFFFFF"/>
        </w:rPr>
        <w:t xml:space="preserve">Il gruppo danno alla </w:t>
      </w:r>
      <w:r>
        <w:rPr>
          <w:rFonts w:ascii="Times New Roman" w:hAnsi="Times New Roman" w:cs="Times New Roman"/>
          <w:color w:val="000000"/>
          <w:sz w:val="28"/>
          <w:szCs w:val="28"/>
          <w:shd w:val="clear" w:color="auto" w:fill="FFFFFF"/>
        </w:rPr>
        <w:t xml:space="preserve">persona dell’Osservatorio di Roma, in vista della XIIa Assemblea Nazionale e delle </w:t>
      </w:r>
      <w:r w:rsidR="00346791">
        <w:rPr>
          <w:rFonts w:ascii="Times New Roman" w:hAnsi="Times New Roman" w:cs="Times New Roman"/>
          <w:color w:val="000000"/>
          <w:sz w:val="28"/>
          <w:szCs w:val="28"/>
          <w:shd w:val="clear" w:color="auto" w:fill="FFFFFF"/>
        </w:rPr>
        <w:t xml:space="preserve">tematiche </w:t>
      </w:r>
      <w:r>
        <w:rPr>
          <w:rFonts w:ascii="Times New Roman" w:hAnsi="Times New Roman" w:cs="Times New Roman"/>
          <w:color w:val="000000"/>
          <w:sz w:val="28"/>
          <w:szCs w:val="28"/>
          <w:shd w:val="clear" w:color="auto" w:fill="FFFFFF"/>
        </w:rPr>
        <w:t xml:space="preserve"> emerse già prima della scorsa edizione dell’evento , si è riunita più   volte per esaminare le proposte formulate </w:t>
      </w:r>
      <w:r w:rsidR="001747CD">
        <w:rPr>
          <w:rFonts w:ascii="Times New Roman" w:hAnsi="Times New Roman" w:cs="Times New Roman"/>
          <w:color w:val="000000"/>
          <w:sz w:val="28"/>
          <w:szCs w:val="28"/>
          <w:shd w:val="clear" w:color="auto" w:fill="FFFFFF"/>
        </w:rPr>
        <w:t xml:space="preserve">dai principali </w:t>
      </w:r>
      <w:r>
        <w:rPr>
          <w:rFonts w:ascii="Times New Roman" w:hAnsi="Times New Roman" w:cs="Times New Roman"/>
          <w:color w:val="000000"/>
          <w:sz w:val="28"/>
          <w:szCs w:val="28"/>
          <w:shd w:val="clear" w:color="auto" w:fill="FFFFFF"/>
        </w:rPr>
        <w:t xml:space="preserve"> gruppi dell’Osservatorio di Milano che</w:t>
      </w:r>
      <w:r w:rsidR="0034679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346791">
        <w:rPr>
          <w:rFonts w:ascii="Times New Roman" w:hAnsi="Times New Roman" w:cs="Times New Roman"/>
          <w:color w:val="000000"/>
          <w:sz w:val="28"/>
          <w:szCs w:val="28"/>
          <w:shd w:val="clear" w:color="auto" w:fill="FFFFFF"/>
        </w:rPr>
        <w:t xml:space="preserve">andando </w:t>
      </w:r>
      <w:r w:rsidR="001747CD">
        <w:rPr>
          <w:rFonts w:ascii="Times New Roman" w:hAnsi="Times New Roman" w:cs="Times New Roman"/>
          <w:color w:val="000000"/>
          <w:sz w:val="28"/>
          <w:szCs w:val="28"/>
          <w:shd w:val="clear" w:color="auto" w:fill="FFFFFF"/>
        </w:rPr>
        <w:t xml:space="preserve">oltre le tabelle meneghine già applicate e dichiarate di rilevanza nazionale, </w:t>
      </w:r>
      <w:r w:rsidR="00346791">
        <w:rPr>
          <w:rFonts w:ascii="Times New Roman" w:hAnsi="Times New Roman" w:cs="Times New Roman"/>
          <w:color w:val="000000"/>
          <w:sz w:val="28"/>
          <w:szCs w:val="28"/>
          <w:shd w:val="clear" w:color="auto" w:fill="FFFFFF"/>
        </w:rPr>
        <w:t xml:space="preserve">hanno  meritoriamente esaminato alcune peculiari  fattispecie di danno alla persona con il tentativo di individuare anche per esse </w:t>
      </w:r>
      <w:r w:rsidR="001747CD">
        <w:rPr>
          <w:rFonts w:ascii="Times New Roman" w:hAnsi="Times New Roman" w:cs="Times New Roman"/>
          <w:color w:val="000000"/>
          <w:sz w:val="28"/>
          <w:szCs w:val="28"/>
          <w:shd w:val="clear" w:color="auto" w:fill="FFFFFF"/>
        </w:rPr>
        <w:t>criteri omogenei  ed uniformi ai quali l’interprete si dovrebbe ispirare per la quantificazione del danno</w:t>
      </w:r>
      <w:r w:rsidR="00346791">
        <w:rPr>
          <w:rFonts w:ascii="Times New Roman" w:hAnsi="Times New Roman" w:cs="Times New Roman"/>
          <w:color w:val="000000"/>
          <w:sz w:val="28"/>
          <w:szCs w:val="28"/>
          <w:shd w:val="clear" w:color="auto" w:fill="FFFFFF"/>
        </w:rPr>
        <w:t>.</w:t>
      </w:r>
    </w:p>
    <w:p w:rsidR="00616EFD" w:rsidRDefault="00346791"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Infatti , è stato riscontrato che in tali ipotesi - ricorrenti ma specifiche -  l’applicazione delle tabelle sul danno non consente di fornire un’adeguata risposta </w:t>
      </w:r>
      <w:r w:rsidR="001747CD">
        <w:rPr>
          <w:rFonts w:ascii="Times New Roman" w:hAnsi="Times New Roman" w:cs="Times New Roman"/>
          <w:color w:val="000000"/>
          <w:sz w:val="28"/>
          <w:szCs w:val="28"/>
          <w:shd w:val="clear" w:color="auto" w:fill="FFFFFF"/>
        </w:rPr>
        <w:t>.</w:t>
      </w:r>
    </w:p>
    <w:p w:rsidR="001747CD" w:rsidRDefault="001747CD"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Il componenti del gruppo danno alla persona dell’Osservatorio di Roma, tralasciando le elaborazioni sulle quali anche i gruppi milanesi si sono riservati maggiori approfondimenti </w:t>
      </w:r>
      <w:r w:rsidR="00C84F40">
        <w:rPr>
          <w:rFonts w:ascii="Times New Roman" w:hAnsi="Times New Roman" w:cs="Times New Roman"/>
          <w:color w:val="000000"/>
          <w:sz w:val="28"/>
          <w:szCs w:val="28"/>
          <w:shd w:val="clear" w:color="auto" w:fill="FFFFFF"/>
        </w:rPr>
        <w:t xml:space="preserve">, hanno esaminato le proposte meneghine su: </w:t>
      </w:r>
    </w:p>
    <w:p w:rsidR="001747CD" w:rsidRDefault="00C84F40" w:rsidP="008D496E">
      <w:pPr>
        <w:pStyle w:val="Paragrafoelenco"/>
        <w:numPr>
          <w:ilvl w:val="0"/>
          <w:numId w:val="4"/>
        </w:num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1747CD">
        <w:rPr>
          <w:rFonts w:ascii="Times New Roman" w:hAnsi="Times New Roman" w:cs="Times New Roman"/>
          <w:color w:val="000000"/>
          <w:sz w:val="28"/>
          <w:szCs w:val="28"/>
          <w:shd w:val="clear" w:color="auto" w:fill="FFFFFF"/>
        </w:rPr>
        <w:t>l danno da diffamazione;</w:t>
      </w:r>
    </w:p>
    <w:p w:rsidR="001747CD" w:rsidRDefault="00C84F40" w:rsidP="008D496E">
      <w:pPr>
        <w:pStyle w:val="Paragrafoelenco"/>
        <w:numPr>
          <w:ilvl w:val="0"/>
          <w:numId w:val="4"/>
        </w:num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1747CD">
        <w:rPr>
          <w:rFonts w:ascii="Times New Roman" w:hAnsi="Times New Roman" w:cs="Times New Roman"/>
          <w:color w:val="000000"/>
          <w:sz w:val="28"/>
          <w:szCs w:val="28"/>
          <w:shd w:val="clear" w:color="auto" w:fill="FFFFFF"/>
        </w:rPr>
        <w:t>l danno da lite temeraria;</w:t>
      </w:r>
    </w:p>
    <w:p w:rsidR="001747CD" w:rsidRDefault="00C84F40" w:rsidP="008D496E">
      <w:pPr>
        <w:pStyle w:val="Paragrafoelenco"/>
        <w:numPr>
          <w:ilvl w:val="0"/>
          <w:numId w:val="4"/>
        </w:num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1747CD">
        <w:rPr>
          <w:rFonts w:ascii="Times New Roman" w:hAnsi="Times New Roman" w:cs="Times New Roman"/>
          <w:color w:val="000000"/>
          <w:sz w:val="28"/>
          <w:szCs w:val="28"/>
          <w:shd w:val="clear" w:color="auto" w:fill="FFFFFF"/>
        </w:rPr>
        <w:t>l danno terminale ;</w:t>
      </w:r>
    </w:p>
    <w:p w:rsidR="001747CD" w:rsidRDefault="00C84F40" w:rsidP="008D496E">
      <w:pPr>
        <w:pStyle w:val="Paragrafoelenco"/>
        <w:numPr>
          <w:ilvl w:val="0"/>
          <w:numId w:val="4"/>
        </w:num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il</w:t>
      </w:r>
      <w:r w:rsidR="001747CD">
        <w:rPr>
          <w:rFonts w:ascii="Times New Roman" w:hAnsi="Times New Roman" w:cs="Times New Roman"/>
          <w:color w:val="000000"/>
          <w:sz w:val="28"/>
          <w:szCs w:val="28"/>
          <w:shd w:val="clear" w:color="auto" w:fill="FFFFFF"/>
        </w:rPr>
        <w:t xml:space="preserve"> danno per perdita parentale;</w:t>
      </w:r>
    </w:p>
    <w:p w:rsidR="001747CD" w:rsidRDefault="00C84F40" w:rsidP="008D496E">
      <w:pPr>
        <w:pStyle w:val="Paragrafoelenco"/>
        <w:numPr>
          <w:ilvl w:val="0"/>
          <w:numId w:val="4"/>
        </w:num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il</w:t>
      </w:r>
      <w:r w:rsidR="001747CD">
        <w:rPr>
          <w:rFonts w:ascii="Times New Roman" w:hAnsi="Times New Roman" w:cs="Times New Roman"/>
          <w:color w:val="000000"/>
          <w:sz w:val="28"/>
          <w:szCs w:val="28"/>
          <w:shd w:val="clear" w:color="auto" w:fill="FFFFFF"/>
        </w:rPr>
        <w:t xml:space="preserve"> danno intermittente;</w:t>
      </w:r>
    </w:p>
    <w:p w:rsidR="001747CD" w:rsidRDefault="00C84F40"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 stata avviata anche una autonoma riflessione sui danni punitivi che si è però arrestata in attesa di conoscere gli esiti della pronuncia delle SU della Corte di Cassazione sul punto.</w:t>
      </w:r>
    </w:p>
    <w:p w:rsidR="00C84F40" w:rsidRDefault="00C84F40"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Deve premettersi che i componenti del gruppo romano ritengono , in linea generale, che il ruolo ed il compito del giudice di merito nella quantificazione del danno alla persona non possa prescindere da un’attenta e peculiare personalizzazione che</w:t>
      </w:r>
      <w:r w:rsidR="007212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talvolta</w:t>
      </w:r>
      <w:r w:rsidR="007212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entra in conflitto  con la tendenza ad una generalizzata tabellarizzazione .</w:t>
      </w:r>
    </w:p>
    <w:p w:rsidR="00346791" w:rsidRDefault="00C84F40"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L’Osservatorio di Roma  ritiene che debba trovarsi un giusto equilibrio fra i due valori </w:t>
      </w:r>
      <w:r w:rsidR="00346791">
        <w:rPr>
          <w:rFonts w:ascii="Times New Roman" w:hAnsi="Times New Roman" w:cs="Times New Roman"/>
          <w:color w:val="000000"/>
          <w:sz w:val="28"/>
          <w:szCs w:val="28"/>
          <w:shd w:val="clear" w:color="auto" w:fill="FFFFFF"/>
        </w:rPr>
        <w:t xml:space="preserve">( personalizzazione e uniformità ) </w:t>
      </w:r>
      <w:r>
        <w:rPr>
          <w:rFonts w:ascii="Times New Roman" w:hAnsi="Times New Roman" w:cs="Times New Roman"/>
          <w:color w:val="000000"/>
          <w:sz w:val="28"/>
          <w:szCs w:val="28"/>
          <w:shd w:val="clear" w:color="auto" w:fill="FFFFFF"/>
        </w:rPr>
        <w:t xml:space="preserve">e che </w:t>
      </w:r>
      <w:r w:rsidR="00346791">
        <w:rPr>
          <w:rFonts w:ascii="Times New Roman" w:hAnsi="Times New Roman" w:cs="Times New Roman"/>
          <w:color w:val="000000"/>
          <w:sz w:val="28"/>
          <w:szCs w:val="28"/>
          <w:shd w:val="clear" w:color="auto" w:fill="FFFFFF"/>
        </w:rPr>
        <w:t>pertanto le soluzioni da proporre dovranno comunque lasciare un ampio spazio di riflessione all’interprete.</w:t>
      </w:r>
    </w:p>
    <w:p w:rsidR="00553D15" w:rsidRDefault="00553D15" w:rsidP="008D496E">
      <w:pPr>
        <w:spacing w:after="240" w:line="23" w:lineRule="atLeast"/>
        <w:jc w:val="both"/>
        <w:rPr>
          <w:rFonts w:ascii="Times New Roman" w:hAnsi="Times New Roman" w:cs="Times New Roman"/>
          <w:b/>
          <w:color w:val="000000"/>
          <w:sz w:val="28"/>
          <w:szCs w:val="28"/>
          <w:u w:val="single"/>
          <w:shd w:val="clear" w:color="auto" w:fill="FFFFFF"/>
        </w:rPr>
      </w:pPr>
    </w:p>
    <w:p w:rsidR="00C84F40" w:rsidRPr="00333DE4" w:rsidRDefault="00346791" w:rsidP="008D496E">
      <w:pPr>
        <w:spacing w:after="240" w:line="23" w:lineRule="atLeast"/>
        <w:jc w:val="both"/>
        <w:rPr>
          <w:rFonts w:ascii="Times New Roman" w:hAnsi="Times New Roman" w:cs="Times New Roman"/>
          <w:b/>
          <w:color w:val="000000"/>
          <w:sz w:val="28"/>
          <w:szCs w:val="28"/>
          <w:u w:val="single"/>
          <w:shd w:val="clear" w:color="auto" w:fill="FFFFFF"/>
        </w:rPr>
      </w:pPr>
      <w:r w:rsidRPr="00333DE4">
        <w:rPr>
          <w:rFonts w:ascii="Times New Roman" w:hAnsi="Times New Roman" w:cs="Times New Roman"/>
          <w:b/>
          <w:color w:val="000000"/>
          <w:sz w:val="28"/>
          <w:szCs w:val="28"/>
          <w:u w:val="single"/>
          <w:shd w:val="clear" w:color="auto" w:fill="FFFFFF"/>
        </w:rPr>
        <w:t xml:space="preserve">DANNO DA DIFFAMAZIONE  </w:t>
      </w:r>
      <w:r w:rsidR="00A55842" w:rsidRPr="00333DE4">
        <w:rPr>
          <w:rFonts w:ascii="Times New Roman" w:hAnsi="Times New Roman" w:cs="Times New Roman"/>
          <w:b/>
          <w:color w:val="000000"/>
          <w:sz w:val="28"/>
          <w:szCs w:val="28"/>
          <w:u w:val="single"/>
          <w:shd w:val="clear" w:color="auto" w:fill="FFFFFF"/>
        </w:rPr>
        <w:t xml:space="preserve">A MEZZO STAMPA </w:t>
      </w:r>
      <w:r w:rsidR="00553D15">
        <w:rPr>
          <w:rFonts w:ascii="Times New Roman" w:hAnsi="Times New Roman" w:cs="Times New Roman"/>
          <w:b/>
          <w:color w:val="000000"/>
          <w:sz w:val="28"/>
          <w:szCs w:val="28"/>
          <w:u w:val="single"/>
          <w:shd w:val="clear" w:color="auto" w:fill="FFFFFF"/>
        </w:rPr>
        <w:t xml:space="preserve">( Gruppo 7 Milano) </w:t>
      </w:r>
    </w:p>
    <w:p w:rsidR="00A55842" w:rsidRDefault="00346791" w:rsidP="008D496E">
      <w:pPr>
        <w:spacing w:after="240" w:line="23"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Anche il gruppo romano ha proceduto a confrontare numerose sentenze di merito, molte del Tribunale di Milano e molte del Tribunale di Roma dove la specifica materia non è trattata dalle sezioni che si occupano di responsabilità extracontrattuale ( XII e XIII) </w:t>
      </w:r>
      <w:r w:rsidR="00A55842">
        <w:rPr>
          <w:rFonts w:ascii="Times New Roman" w:hAnsi="Times New Roman" w:cs="Times New Roman"/>
          <w:color w:val="000000"/>
          <w:sz w:val="28"/>
          <w:szCs w:val="28"/>
          <w:shd w:val="clear" w:color="auto" w:fill="FFFFFF"/>
        </w:rPr>
        <w:t>ma è tabellarmente devoluta alla prima sezione</w:t>
      </w:r>
      <w:r w:rsidR="00333DE4">
        <w:rPr>
          <w:rFonts w:ascii="Times New Roman" w:hAnsi="Times New Roman" w:cs="Times New Roman"/>
          <w:color w:val="000000"/>
          <w:sz w:val="28"/>
          <w:szCs w:val="28"/>
          <w:shd w:val="clear" w:color="auto" w:fill="FFFFFF"/>
        </w:rPr>
        <w:t>,</w:t>
      </w:r>
      <w:r w:rsidR="00A55842">
        <w:rPr>
          <w:rFonts w:ascii="Times New Roman" w:hAnsi="Times New Roman" w:cs="Times New Roman"/>
          <w:color w:val="000000"/>
          <w:sz w:val="28"/>
          <w:szCs w:val="28"/>
          <w:shd w:val="clear" w:color="auto" w:fill="FFFFFF"/>
        </w:rPr>
        <w:t xml:space="preserve"> essendo stat</w:t>
      </w:r>
      <w:r w:rsidR="002371C1">
        <w:rPr>
          <w:rFonts w:ascii="Times New Roman" w:hAnsi="Times New Roman" w:cs="Times New Roman"/>
          <w:color w:val="000000"/>
          <w:sz w:val="28"/>
          <w:szCs w:val="28"/>
          <w:shd w:val="clear" w:color="auto" w:fill="FFFFFF"/>
        </w:rPr>
        <w:t>a</w:t>
      </w:r>
      <w:r w:rsidR="00A55842">
        <w:rPr>
          <w:rFonts w:ascii="Times New Roman" w:hAnsi="Times New Roman" w:cs="Times New Roman"/>
          <w:color w:val="000000"/>
          <w:sz w:val="28"/>
          <w:szCs w:val="28"/>
          <w:shd w:val="clear" w:color="auto" w:fill="FFFFFF"/>
        </w:rPr>
        <w:t xml:space="preserve"> principalmente ricondott</w:t>
      </w:r>
      <w:r w:rsidR="00333DE4">
        <w:rPr>
          <w:rFonts w:ascii="Times New Roman" w:hAnsi="Times New Roman" w:cs="Times New Roman"/>
          <w:color w:val="000000"/>
          <w:sz w:val="28"/>
          <w:szCs w:val="28"/>
          <w:shd w:val="clear" w:color="auto" w:fill="FFFFFF"/>
        </w:rPr>
        <w:t>a</w:t>
      </w:r>
      <w:r w:rsidR="00A55842">
        <w:rPr>
          <w:rFonts w:ascii="Times New Roman" w:hAnsi="Times New Roman" w:cs="Times New Roman"/>
          <w:color w:val="000000"/>
          <w:sz w:val="28"/>
          <w:szCs w:val="28"/>
          <w:shd w:val="clear" w:color="auto" w:fill="FFFFFF"/>
        </w:rPr>
        <w:t xml:space="preserve"> alla violazione dei diritti della personalità.</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Da un esame effettuato su 26 pronunce di merito della Prima Sezione del </w:t>
      </w:r>
      <w:r w:rsidRPr="00A55842">
        <w:rPr>
          <w:rFonts w:ascii="Times New Roman" w:hAnsi="Times New Roman" w:cs="Times New Roman"/>
          <w:sz w:val="28"/>
          <w:szCs w:val="28"/>
          <w:u w:val="single"/>
        </w:rPr>
        <w:t>Tribunale di Roma</w:t>
      </w:r>
      <w:r w:rsidRPr="00A55842">
        <w:rPr>
          <w:rFonts w:ascii="Times New Roman" w:hAnsi="Times New Roman" w:cs="Times New Roman"/>
          <w:sz w:val="28"/>
          <w:szCs w:val="28"/>
        </w:rPr>
        <w:t xml:space="preserve"> si è rilevato che i principali criteri adottati dal Giudice per la liquidazione del danno non patrimoniale da diffamazione a mezzo stampa sono quelli inerenti:</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alla veridicità e alla gravità del fatto addebitato; </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alla qualità e diffusione del mezzo dove sono state pubblicate le dichiarazioni;  </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alla visibilità e notorietà pubblica del danneggiato e dell’autore della condotta;</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all’entità del fatto rispetto alla reputazione e all’ambiente in cui il soggetto passivo vive e lavora;</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all’intensità dell’elemento soggettivo (dolo generico, dolo eventuale, colpa);</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alla circostanza che la notizia sia stata o meno rettificata, poiché la rettifica riduce l’ammontare del danno non patrimoniale da risarcire;</w:t>
      </w:r>
    </w:p>
    <w:p w:rsidR="00A55842" w:rsidRPr="00A55842" w:rsidRDefault="00A55842" w:rsidP="008D496E">
      <w:pPr>
        <w:pStyle w:val="Paragrafoelenco"/>
        <w:numPr>
          <w:ilvl w:val="0"/>
          <w:numId w:val="6"/>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alla sofferenza psichica e al turbamento dell’animo dell’offeso.</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L’importo liquidato, in media, ammonta a circa € 15.000,00, in alcuni casi è stato previsto un risarcimento di € 30.000,00 sino ad un massimo di  € 50.000,00.</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Non viene mai liquidato il danno patrimoniale, in quanto il danneggiato non fornisce mai la prova del danno subito al proprio reddito o dei maggiori esborsi cui è stato tenuto a causa della condotta diffamatoria. </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Nelle sentenze esaminate viene anche riconosciuta la riparazione pecuniaria ex art. 12 della legge n. 47 del 1948: i giudici tengono conto della gravità dell’offesa, della diffusione dello stampato e dell’elemento soggettivo.</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La riparazione pecuniaria, di natura strettamente sanzionatoria, viene calcolata in una percentuale da  ¼ ad ½ del danno liquidato. </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Da un’analisi effettuata  su 26 pronunce di merito del </w:t>
      </w:r>
      <w:r w:rsidRPr="00A55842">
        <w:rPr>
          <w:rFonts w:ascii="Times New Roman" w:hAnsi="Times New Roman" w:cs="Times New Roman"/>
          <w:sz w:val="28"/>
          <w:szCs w:val="28"/>
          <w:u w:val="single"/>
        </w:rPr>
        <w:t xml:space="preserve">Tribunale di Milano </w:t>
      </w:r>
      <w:r w:rsidRPr="00A55842">
        <w:rPr>
          <w:rFonts w:ascii="Times New Roman" w:hAnsi="Times New Roman" w:cs="Times New Roman"/>
          <w:sz w:val="28"/>
          <w:szCs w:val="28"/>
        </w:rPr>
        <w:t xml:space="preserve">è risultato che  i criteri maggiormente considerati, al fine della quantificazione del risarcimento del danno non patrimoniale, da diffamazione a mezzo stampa, riguardano: </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la qualità e  la diffusione del mezzo utilizzato per diffondere la dichiarazione - si esclude l’automatica equiparazione tra minor diffusione territoriale e minor danno; </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la notorietà, il coinvolgimento pubblico e la capacità professionale e personale delle parti; </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la gravità e la veridicità del fatto dichiarato; </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l’intensità dell’elemento psicologico dell’autore; </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lastRenderedPageBreak/>
        <w:t>la risonanza mediatica suscitata dalla notizia diffamatoria;</w:t>
      </w:r>
    </w:p>
    <w:p w:rsidR="00A55842" w:rsidRPr="00A55842" w:rsidRDefault="00A55842" w:rsidP="008D496E">
      <w:pPr>
        <w:pStyle w:val="Paragrafoelenco"/>
        <w:numPr>
          <w:ilvl w:val="0"/>
          <w:numId w:val="5"/>
        </w:num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 xml:space="preserve">la circostanza che la notizia sia (o non sia) stata rettificata. </w:t>
      </w:r>
    </w:p>
    <w:p w:rsidR="00A55842" w:rsidRPr="00A55842"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L’importo liquidato va da € 8.000,00 ad € 40.000,00 fino ad un massimo di € 50.000,00, mentre l’importo medio liquidato per una sola pubblicazione di media offensività è pari ad € 20.000,00.</w:t>
      </w:r>
    </w:p>
    <w:p w:rsidR="005B7EDC" w:rsidRDefault="00A55842" w:rsidP="008D496E">
      <w:pPr>
        <w:spacing w:after="240" w:line="23" w:lineRule="atLeast"/>
        <w:jc w:val="both"/>
        <w:rPr>
          <w:rFonts w:ascii="Times New Roman" w:hAnsi="Times New Roman" w:cs="Times New Roman"/>
          <w:sz w:val="28"/>
          <w:szCs w:val="28"/>
        </w:rPr>
      </w:pPr>
      <w:r w:rsidRPr="00A55842">
        <w:rPr>
          <w:rFonts w:ascii="Times New Roman" w:hAnsi="Times New Roman" w:cs="Times New Roman"/>
          <w:sz w:val="28"/>
          <w:szCs w:val="28"/>
        </w:rPr>
        <w:t>La riparazione pecuniaria ex art. 12 della legge sulla stampa viene calcolata in una percentuale da 1/8 ad 1/3 del danno liquidato.</w:t>
      </w:r>
    </w:p>
    <w:p w:rsidR="00333DE4" w:rsidRPr="008D496E" w:rsidRDefault="00333DE4" w:rsidP="008D496E">
      <w:pPr>
        <w:spacing w:after="240" w:line="23" w:lineRule="atLeast"/>
        <w:jc w:val="both"/>
        <w:rPr>
          <w:rFonts w:ascii="Times New Roman" w:hAnsi="Times New Roman" w:cs="Times New Roman"/>
          <w:b/>
          <w:sz w:val="28"/>
          <w:szCs w:val="28"/>
        </w:rPr>
      </w:pPr>
      <w:r w:rsidRPr="008D496E">
        <w:rPr>
          <w:rFonts w:ascii="Times New Roman" w:hAnsi="Times New Roman" w:cs="Times New Roman"/>
          <w:b/>
          <w:sz w:val="28"/>
          <w:szCs w:val="28"/>
        </w:rPr>
        <w:t>La differenza principale fra i criteri seguiti a Milano e a Roma è riscontrabile soprattutto nella sanzione pecuniaria ( configurabile come un’ipotesi di danno punitivo ) per la quale il Tribunale di Roma determina un</w:t>
      </w:r>
      <w:r w:rsidR="00A81765">
        <w:rPr>
          <w:rFonts w:ascii="Times New Roman" w:hAnsi="Times New Roman" w:cs="Times New Roman"/>
          <w:b/>
          <w:sz w:val="28"/>
          <w:szCs w:val="28"/>
        </w:rPr>
        <w:t xml:space="preserve"> </w:t>
      </w:r>
      <w:r w:rsidRPr="008D496E">
        <w:rPr>
          <w:rFonts w:ascii="Times New Roman" w:hAnsi="Times New Roman" w:cs="Times New Roman"/>
          <w:b/>
          <w:sz w:val="28"/>
          <w:szCs w:val="28"/>
        </w:rPr>
        <w:t xml:space="preserve">importo </w:t>
      </w:r>
      <w:r w:rsidR="005B7EDC" w:rsidRPr="008D496E">
        <w:rPr>
          <w:rFonts w:ascii="Times New Roman" w:hAnsi="Times New Roman" w:cs="Times New Roman"/>
          <w:b/>
          <w:sz w:val="28"/>
          <w:szCs w:val="28"/>
        </w:rPr>
        <w:t xml:space="preserve">tendenzialmente </w:t>
      </w:r>
      <w:r w:rsidRPr="008D496E">
        <w:rPr>
          <w:rFonts w:ascii="Times New Roman" w:hAnsi="Times New Roman" w:cs="Times New Roman"/>
          <w:b/>
          <w:sz w:val="28"/>
          <w:szCs w:val="28"/>
        </w:rPr>
        <w:t>più alto: per il resto</w:t>
      </w:r>
      <w:r w:rsidR="005B7EDC" w:rsidRPr="008D496E">
        <w:rPr>
          <w:rFonts w:ascii="Times New Roman" w:hAnsi="Times New Roman" w:cs="Times New Roman"/>
          <w:b/>
          <w:sz w:val="28"/>
          <w:szCs w:val="28"/>
        </w:rPr>
        <w:t>,</w:t>
      </w:r>
      <w:r w:rsidRPr="008D496E">
        <w:rPr>
          <w:rFonts w:ascii="Times New Roman" w:hAnsi="Times New Roman" w:cs="Times New Roman"/>
          <w:b/>
          <w:sz w:val="28"/>
          <w:szCs w:val="28"/>
        </w:rPr>
        <w:t xml:space="preserve"> il risarcimento massimo è omogeneo ( € 50.000,00 ), mentre quello medio presenta un lieve scarto a favore del Tribunale di Milano.</w:t>
      </w:r>
    </w:p>
    <w:p w:rsidR="00A55842" w:rsidRPr="007212DA" w:rsidRDefault="00333DE4" w:rsidP="008D496E">
      <w:pPr>
        <w:spacing w:after="240" w:line="23" w:lineRule="atLeast"/>
        <w:jc w:val="both"/>
        <w:rPr>
          <w:rFonts w:ascii="Times New Roman" w:hAnsi="Times New Roman" w:cs="Times New Roman"/>
          <w:sz w:val="28"/>
          <w:szCs w:val="28"/>
        </w:rPr>
      </w:pPr>
      <w:r w:rsidRPr="007212DA">
        <w:rPr>
          <w:rFonts w:ascii="Times New Roman" w:hAnsi="Times New Roman" w:cs="Times New Roman"/>
          <w:b/>
          <w:sz w:val="28"/>
          <w:szCs w:val="28"/>
        </w:rPr>
        <w:t>In tale situazione di sostanziale omogeneità</w:t>
      </w:r>
      <w:r w:rsidR="00A81765">
        <w:rPr>
          <w:rFonts w:ascii="Times New Roman" w:hAnsi="Times New Roman" w:cs="Times New Roman"/>
          <w:b/>
          <w:sz w:val="28"/>
          <w:szCs w:val="28"/>
        </w:rPr>
        <w:t xml:space="preserve">, </w:t>
      </w:r>
      <w:r w:rsidRPr="007212DA">
        <w:rPr>
          <w:rFonts w:ascii="Times New Roman" w:hAnsi="Times New Roman" w:cs="Times New Roman"/>
          <w:b/>
          <w:sz w:val="28"/>
          <w:szCs w:val="28"/>
        </w:rPr>
        <w:t xml:space="preserve"> l’Osservatorio di  Roma, tenuto anche conto che si tratta di un criterio equitativo puro, ritiene che non sia opportuno sollecitare una più stringente tabellarizzazione, dovendosi prendere atto della ragionevolezza delle soluzioni </w:t>
      </w:r>
      <w:r w:rsidR="005B7EDC" w:rsidRPr="007212DA">
        <w:rPr>
          <w:rFonts w:ascii="Times New Roman" w:hAnsi="Times New Roman" w:cs="Times New Roman"/>
          <w:b/>
          <w:sz w:val="28"/>
          <w:szCs w:val="28"/>
        </w:rPr>
        <w:t xml:space="preserve">generalmente adottate. </w:t>
      </w:r>
      <w:r w:rsidRPr="007212DA">
        <w:rPr>
          <w:rFonts w:ascii="Times New Roman" w:hAnsi="Times New Roman" w:cs="Times New Roman"/>
          <w:sz w:val="28"/>
          <w:szCs w:val="28"/>
        </w:rPr>
        <w:t xml:space="preserve"> </w:t>
      </w:r>
    </w:p>
    <w:p w:rsidR="00A55842" w:rsidRDefault="00A55842" w:rsidP="008D496E">
      <w:pPr>
        <w:spacing w:after="240" w:line="23" w:lineRule="atLeast"/>
        <w:jc w:val="both"/>
        <w:rPr>
          <w:rFonts w:ascii="Times New Roman" w:hAnsi="Times New Roman" w:cs="Times New Roman"/>
          <w:sz w:val="28"/>
          <w:szCs w:val="28"/>
        </w:rPr>
      </w:pPr>
    </w:p>
    <w:p w:rsidR="0098644F" w:rsidRDefault="0098644F" w:rsidP="008D496E">
      <w:pPr>
        <w:autoSpaceDE w:val="0"/>
        <w:autoSpaceDN w:val="0"/>
        <w:adjustRightInd w:val="0"/>
        <w:spacing w:after="240" w:line="23" w:lineRule="atLeast"/>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DANNO DA LITE TEMERARIA </w:t>
      </w:r>
      <w:r w:rsidR="00553D15">
        <w:rPr>
          <w:rFonts w:ascii="Times New Roman" w:hAnsi="Times New Roman" w:cs="Times New Roman"/>
          <w:b/>
          <w:sz w:val="28"/>
          <w:szCs w:val="28"/>
          <w:u w:val="single"/>
        </w:rPr>
        <w:t xml:space="preserve"> ( Gruppo 7 Milano ) </w:t>
      </w:r>
    </w:p>
    <w:p w:rsidR="0098644F" w:rsidRDefault="0098644F" w:rsidP="008D496E">
      <w:pPr>
        <w:spacing w:after="240" w:line="23" w:lineRule="atLeast"/>
        <w:jc w:val="both"/>
        <w:rPr>
          <w:rFonts w:ascii="Times New Roman" w:hAnsi="Times New Roman" w:cs="Times New Roman"/>
          <w:sz w:val="24"/>
          <w:szCs w:val="24"/>
        </w:rPr>
      </w:pP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 xml:space="preserve">Il gruppo romano , in riferimento al </w:t>
      </w:r>
      <w:r w:rsidRPr="0098644F">
        <w:rPr>
          <w:rFonts w:ascii="Times New Roman" w:hAnsi="Times New Roman" w:cs="Times New Roman"/>
          <w:sz w:val="28"/>
          <w:szCs w:val="28"/>
          <w:u w:val="single"/>
        </w:rPr>
        <w:t>risarcimento del danno da lite temeraria</w:t>
      </w:r>
      <w:r w:rsidRPr="0098644F">
        <w:rPr>
          <w:rFonts w:ascii="Times New Roman" w:hAnsi="Times New Roman" w:cs="Times New Roman"/>
          <w:sz w:val="28"/>
          <w:szCs w:val="28"/>
        </w:rPr>
        <w:t xml:space="preserve">, è tendenzialmente contrario ad una liquidazione rigida. </w:t>
      </w: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 xml:space="preserve">L’Osservatorio di Milano propone una tabellarizzazione del danno sulla scorta dei criteri quali il valore della causa, l’abuso del processo, la durata del processo e l’impegno difensivo della parte vittima dell’abuso. </w:t>
      </w: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 xml:space="preserve">La condanna per lite temeraria, risarcibile fino al doppio del compenso liquidato, presuppone un abuso che </w:t>
      </w:r>
      <w:r w:rsidR="008D496E">
        <w:rPr>
          <w:rFonts w:ascii="Times New Roman" w:hAnsi="Times New Roman" w:cs="Times New Roman"/>
          <w:sz w:val="28"/>
          <w:szCs w:val="28"/>
        </w:rPr>
        <w:t xml:space="preserve">l’Osservatorio </w:t>
      </w:r>
      <w:r w:rsidRPr="0098644F">
        <w:rPr>
          <w:rFonts w:ascii="Times New Roman" w:hAnsi="Times New Roman" w:cs="Times New Roman"/>
          <w:sz w:val="28"/>
          <w:szCs w:val="28"/>
        </w:rPr>
        <w:t>Milan</w:t>
      </w:r>
      <w:r w:rsidR="008D496E">
        <w:rPr>
          <w:rFonts w:ascii="Times New Roman" w:hAnsi="Times New Roman" w:cs="Times New Roman"/>
          <w:sz w:val="28"/>
          <w:szCs w:val="28"/>
        </w:rPr>
        <w:t>ese</w:t>
      </w:r>
      <w:r w:rsidRPr="0098644F">
        <w:rPr>
          <w:rFonts w:ascii="Times New Roman" w:hAnsi="Times New Roman" w:cs="Times New Roman"/>
          <w:sz w:val="28"/>
          <w:szCs w:val="28"/>
        </w:rPr>
        <w:t xml:space="preserve"> individua nell’elemento soggettivo. </w:t>
      </w: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 xml:space="preserve">Si osserva che la dimostrazione dell’esistenza dell’elemento soggettivo potrebbe costituire una probatio diabolica. </w:t>
      </w:r>
    </w:p>
    <w:p w:rsidR="0098644F" w:rsidRPr="0098644F" w:rsidRDefault="0098644F" w:rsidP="008D496E">
      <w:pPr>
        <w:spacing w:after="240" w:line="23" w:lineRule="atLeast"/>
        <w:jc w:val="both"/>
        <w:rPr>
          <w:rFonts w:ascii="Times New Roman" w:hAnsi="Times New Roman" w:cs="Times New Roman"/>
          <w:b/>
          <w:sz w:val="28"/>
          <w:szCs w:val="28"/>
        </w:rPr>
      </w:pPr>
      <w:r w:rsidRPr="0098644F">
        <w:rPr>
          <w:rFonts w:ascii="Times New Roman" w:hAnsi="Times New Roman" w:cs="Times New Roman"/>
          <w:b/>
          <w:sz w:val="28"/>
          <w:szCs w:val="28"/>
        </w:rPr>
        <w:t>Milano propone l’apprezzamento concreto dell’elemento psicologico per valutare concretamente i casi di responsabilità aggravata, insieme ad altri elementi (quali il tipo di difesa espletata).</w:t>
      </w: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I componenti del gruppo, chiarito nell’ultima riunione na</w:t>
      </w:r>
      <w:r w:rsidR="00A81765">
        <w:rPr>
          <w:rFonts w:ascii="Times New Roman" w:hAnsi="Times New Roman" w:cs="Times New Roman"/>
          <w:sz w:val="28"/>
          <w:szCs w:val="28"/>
        </w:rPr>
        <w:t xml:space="preserve">zionale che il parametro di riferimento è quello delle  spese </w:t>
      </w:r>
      <w:r w:rsidRPr="0098644F">
        <w:rPr>
          <w:rFonts w:ascii="Times New Roman" w:hAnsi="Times New Roman" w:cs="Times New Roman"/>
          <w:sz w:val="28"/>
          <w:szCs w:val="28"/>
        </w:rPr>
        <w:t>liquidat</w:t>
      </w:r>
      <w:r w:rsidR="00A81765">
        <w:rPr>
          <w:rFonts w:ascii="Times New Roman" w:hAnsi="Times New Roman" w:cs="Times New Roman"/>
          <w:sz w:val="28"/>
          <w:szCs w:val="28"/>
        </w:rPr>
        <w:t>e</w:t>
      </w:r>
      <w:r w:rsidRPr="0098644F">
        <w:rPr>
          <w:rFonts w:ascii="Times New Roman" w:hAnsi="Times New Roman" w:cs="Times New Roman"/>
          <w:sz w:val="28"/>
          <w:szCs w:val="28"/>
        </w:rPr>
        <w:t xml:space="preserve">,  osservano che deve essere trovato un </w:t>
      </w:r>
      <w:r w:rsidRPr="0098644F">
        <w:rPr>
          <w:rFonts w:ascii="Times New Roman" w:hAnsi="Times New Roman" w:cs="Times New Roman"/>
          <w:sz w:val="28"/>
          <w:szCs w:val="28"/>
        </w:rPr>
        <w:lastRenderedPageBreak/>
        <w:t xml:space="preserve">punto di equilibrio fra la doverosa sanzione dell’abuso del processo e la necessità di non precludere l’accesso alla giustizia : pertanto , se la domanda è ben argomentata, pur risultando  contraria al diritto, non può ravvisarsi il presupposto per l’applicazione dell’u.co art. 96 cpc , così come nell’ipotesi di una difesa scarna.  </w:t>
      </w:r>
    </w:p>
    <w:p w:rsidR="0098644F" w:rsidRPr="0098644F" w:rsidRDefault="0098644F" w:rsidP="008D496E">
      <w:pPr>
        <w:spacing w:after="240" w:line="23" w:lineRule="atLeast"/>
        <w:jc w:val="both"/>
        <w:rPr>
          <w:rFonts w:ascii="Times New Roman" w:hAnsi="Times New Roman" w:cs="Times New Roman"/>
          <w:sz w:val="28"/>
          <w:szCs w:val="28"/>
        </w:rPr>
      </w:pPr>
      <w:r w:rsidRPr="0098644F">
        <w:rPr>
          <w:rFonts w:ascii="Times New Roman" w:hAnsi="Times New Roman" w:cs="Times New Roman"/>
          <w:sz w:val="28"/>
          <w:szCs w:val="28"/>
        </w:rPr>
        <w:t>Il gruppo romano concorda con l’Osservatorio di Milano nel</w:t>
      </w:r>
      <w:r w:rsidR="00A81765">
        <w:rPr>
          <w:rFonts w:ascii="Times New Roman" w:hAnsi="Times New Roman" w:cs="Times New Roman"/>
          <w:sz w:val="28"/>
          <w:szCs w:val="28"/>
        </w:rPr>
        <w:t>la soluzione di assumere come  parametro</w:t>
      </w:r>
      <w:r w:rsidRPr="0098644F">
        <w:rPr>
          <w:rFonts w:ascii="Times New Roman" w:hAnsi="Times New Roman" w:cs="Times New Roman"/>
          <w:sz w:val="28"/>
          <w:szCs w:val="28"/>
        </w:rPr>
        <w:t xml:space="preserve"> le spese di lite, ritenendo però  opportuno riferirsi </w:t>
      </w:r>
      <w:r w:rsidR="00A81765">
        <w:rPr>
          <w:rFonts w:ascii="Times New Roman" w:hAnsi="Times New Roman" w:cs="Times New Roman"/>
          <w:sz w:val="28"/>
          <w:szCs w:val="28"/>
        </w:rPr>
        <w:t xml:space="preserve">non </w:t>
      </w:r>
      <w:r w:rsidRPr="0098644F">
        <w:rPr>
          <w:rFonts w:ascii="Times New Roman" w:hAnsi="Times New Roman" w:cs="Times New Roman"/>
          <w:sz w:val="28"/>
          <w:szCs w:val="28"/>
        </w:rPr>
        <w:t xml:space="preserve">a quelle </w:t>
      </w:r>
      <w:r w:rsidR="00A81765">
        <w:rPr>
          <w:rFonts w:ascii="Times New Roman" w:hAnsi="Times New Roman" w:cs="Times New Roman"/>
          <w:sz w:val="28"/>
          <w:szCs w:val="28"/>
        </w:rPr>
        <w:t xml:space="preserve">in concreto </w:t>
      </w:r>
      <w:r w:rsidRPr="0098644F">
        <w:rPr>
          <w:rFonts w:ascii="Times New Roman" w:hAnsi="Times New Roman" w:cs="Times New Roman"/>
          <w:sz w:val="28"/>
          <w:szCs w:val="28"/>
        </w:rPr>
        <w:t xml:space="preserve">liquidate ma a quelle </w:t>
      </w:r>
      <w:r w:rsidRPr="001B1F74">
        <w:rPr>
          <w:rFonts w:ascii="Times New Roman" w:hAnsi="Times New Roman" w:cs="Times New Roman"/>
          <w:sz w:val="28"/>
          <w:szCs w:val="28"/>
          <w:u w:val="single"/>
        </w:rPr>
        <w:t>liquidabili per la fascia di valore di appartenenza</w:t>
      </w:r>
      <w:r w:rsidR="00A81765" w:rsidRPr="001B1F74">
        <w:rPr>
          <w:rFonts w:ascii="Times New Roman" w:hAnsi="Times New Roman" w:cs="Times New Roman"/>
          <w:sz w:val="28"/>
          <w:szCs w:val="28"/>
          <w:u w:val="single"/>
        </w:rPr>
        <w:t xml:space="preserve"> della controversia</w:t>
      </w:r>
      <w:r w:rsidRPr="0098644F">
        <w:rPr>
          <w:rFonts w:ascii="Times New Roman" w:hAnsi="Times New Roman" w:cs="Times New Roman"/>
          <w:sz w:val="28"/>
          <w:szCs w:val="28"/>
        </w:rPr>
        <w:t xml:space="preserve">, </w:t>
      </w:r>
      <w:r w:rsidR="00A81765">
        <w:rPr>
          <w:rFonts w:ascii="Times New Roman" w:hAnsi="Times New Roman" w:cs="Times New Roman"/>
          <w:sz w:val="28"/>
          <w:szCs w:val="28"/>
        </w:rPr>
        <w:t>ritenendo soddisfacente il limite del doppio individuato dall’Osservatorio di Milano.</w:t>
      </w:r>
    </w:p>
    <w:p w:rsidR="0098644F" w:rsidRPr="0098644F" w:rsidRDefault="0098644F" w:rsidP="0098644F">
      <w:pPr>
        <w:spacing w:after="0" w:line="240" w:lineRule="auto"/>
        <w:jc w:val="both"/>
        <w:rPr>
          <w:rFonts w:ascii="Times New Roman" w:hAnsi="Times New Roman" w:cs="Times New Roman"/>
          <w:sz w:val="28"/>
          <w:szCs w:val="28"/>
        </w:rPr>
      </w:pPr>
    </w:p>
    <w:p w:rsidR="00F0649E" w:rsidRDefault="00F0649E" w:rsidP="005B7EDC">
      <w:pPr>
        <w:rPr>
          <w:rFonts w:ascii="Times New Roman" w:hAnsi="Times New Roman" w:cs="Times New Roman"/>
          <w:b/>
          <w:color w:val="000000"/>
          <w:sz w:val="28"/>
          <w:szCs w:val="28"/>
          <w:u w:val="single"/>
          <w:shd w:val="clear" w:color="auto" w:fill="FFFFFF"/>
        </w:rPr>
      </w:pPr>
      <w:r w:rsidRPr="005B7EDC">
        <w:rPr>
          <w:rFonts w:ascii="Times New Roman" w:hAnsi="Times New Roman" w:cs="Times New Roman"/>
          <w:b/>
          <w:color w:val="000000"/>
          <w:sz w:val="28"/>
          <w:szCs w:val="28"/>
          <w:u w:val="single"/>
          <w:shd w:val="clear" w:color="auto" w:fill="FFFFFF"/>
        </w:rPr>
        <w:t xml:space="preserve">DANNO INTERMITTENTE </w:t>
      </w:r>
      <w:r w:rsidR="005B7EDC" w:rsidRPr="005B7EDC">
        <w:rPr>
          <w:rFonts w:ascii="Times New Roman" w:hAnsi="Times New Roman" w:cs="Times New Roman"/>
          <w:b/>
          <w:color w:val="000000"/>
          <w:sz w:val="28"/>
          <w:szCs w:val="28"/>
          <w:u w:val="single"/>
          <w:shd w:val="clear" w:color="auto" w:fill="FFFFFF"/>
        </w:rPr>
        <w:t xml:space="preserve">o DA PREMORIENZA </w:t>
      </w:r>
      <w:r w:rsidR="00553D15">
        <w:rPr>
          <w:rFonts w:ascii="Times New Roman" w:hAnsi="Times New Roman" w:cs="Times New Roman"/>
          <w:b/>
          <w:color w:val="000000"/>
          <w:sz w:val="28"/>
          <w:szCs w:val="28"/>
          <w:u w:val="single"/>
          <w:shd w:val="clear" w:color="auto" w:fill="FFFFFF"/>
        </w:rPr>
        <w:t xml:space="preserve">( Gruppo 2 Milano ) </w:t>
      </w:r>
    </w:p>
    <w:p w:rsidR="00F0649E" w:rsidRDefault="005B7EDC" w:rsidP="008D496E">
      <w:pPr>
        <w:spacing w:after="2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Il gruppo romano ha esaminato la proposta milanese che ha </w:t>
      </w:r>
      <w:r w:rsidR="00FF15B2">
        <w:rPr>
          <w:rFonts w:ascii="Times New Roman" w:hAnsi="Times New Roman" w:cs="Times New Roman"/>
          <w:color w:val="000000"/>
          <w:sz w:val="28"/>
          <w:szCs w:val="28"/>
          <w:shd w:val="clear" w:color="auto" w:fill="FFFFFF"/>
        </w:rPr>
        <w:t>tabella</w:t>
      </w:r>
      <w:r>
        <w:rPr>
          <w:rFonts w:ascii="Times New Roman" w:hAnsi="Times New Roman" w:cs="Times New Roman"/>
          <w:color w:val="000000"/>
          <w:sz w:val="28"/>
          <w:szCs w:val="28"/>
          <w:shd w:val="clear" w:color="auto" w:fill="FFFFFF"/>
        </w:rPr>
        <w:t>rizzato il danno intermittente riproporzionandolo al numero di anni effettivamente vissuti, prescindendo dall’età in cui il sinistro si è verificato che viene ricondotta ad un calcolo convenzionale medio di 35 anni.</w:t>
      </w:r>
    </w:p>
    <w:p w:rsidR="005B7EDC" w:rsidRDefault="005B7EDC" w:rsidP="008D496E">
      <w:pPr>
        <w:spacing w:after="2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Il gruppo romano ha mostrato alcune perplessità sul criterio proposto che finisce per svalutare moltissimo il diritto del danneggiato ad ottenere un risarcimento giusto e pieno.</w:t>
      </w:r>
    </w:p>
    <w:p w:rsidR="005B7EDC" w:rsidRDefault="005B7EDC" w:rsidP="008D496E">
      <w:pPr>
        <w:spacing w:after="2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Il gruppo romano ha esaminato i principali , storici arresti della Corte di Cassazione sul punto e , tenuto conto del sistema di calcolo già coniato nelle tabelle romane del 2012 ( sistema che ha ricevuto pubblico apprezzamento anche in un recente approfondimento scientifico presso la SSMM : v. relazione dott.ssa Giovanna Nozzett</w:t>
      </w:r>
      <w:r w:rsidR="00D45643">
        <w:rPr>
          <w:rFonts w:ascii="Times New Roman" w:hAnsi="Times New Roman" w:cs="Times New Roman"/>
          <w:color w:val="000000"/>
          <w:sz w:val="28"/>
          <w:szCs w:val="28"/>
          <w:shd w:val="clear" w:color="auto" w:fill="FFFFFF"/>
        </w:rPr>
        <w:t>i</w:t>
      </w:r>
      <w:r>
        <w:rPr>
          <w:rFonts w:ascii="Times New Roman" w:hAnsi="Times New Roman" w:cs="Times New Roman"/>
          <w:color w:val="000000"/>
          <w:sz w:val="28"/>
          <w:szCs w:val="28"/>
          <w:shd w:val="clear" w:color="auto" w:fill="FFFFFF"/>
        </w:rPr>
        <w:t xml:space="preserve"> nel Corso P16073 </w:t>
      </w:r>
      <w:r w:rsidR="00D45643">
        <w:rPr>
          <w:rFonts w:ascii="Times New Roman" w:hAnsi="Times New Roman" w:cs="Times New Roman"/>
          <w:color w:val="000000"/>
          <w:sz w:val="28"/>
          <w:szCs w:val="28"/>
          <w:shd w:val="clear" w:color="auto" w:fill="FFFFFF"/>
        </w:rPr>
        <w:t xml:space="preserve">sulla specifica materia </w:t>
      </w:r>
      <w:r>
        <w:rPr>
          <w:rFonts w:ascii="Times New Roman" w:hAnsi="Times New Roman" w:cs="Times New Roman"/>
          <w:color w:val="000000"/>
          <w:sz w:val="28"/>
          <w:szCs w:val="28"/>
          <w:shd w:val="clear" w:color="auto" w:fill="FFFFFF"/>
        </w:rPr>
        <w:t>tenutosi a Scandicci l</w:t>
      </w:r>
      <w:r w:rsidR="00D45643">
        <w:rPr>
          <w:rFonts w:ascii="Times New Roman" w:hAnsi="Times New Roman" w:cs="Times New Roman"/>
          <w:color w:val="000000"/>
          <w:sz w:val="28"/>
          <w:szCs w:val="28"/>
          <w:shd w:val="clear" w:color="auto" w:fill="FFFFFF"/>
        </w:rPr>
        <w:t xml:space="preserve">1.10.2016, nella quale si da conto anche delle elaborazioni degli otto gruppi danno milanesi ), ha però ritenuto di proporre alcuni aggiustamenti </w:t>
      </w:r>
      <w:r>
        <w:rPr>
          <w:rFonts w:ascii="Times New Roman" w:hAnsi="Times New Roman" w:cs="Times New Roman"/>
          <w:color w:val="000000"/>
          <w:sz w:val="28"/>
          <w:szCs w:val="28"/>
          <w:shd w:val="clear" w:color="auto" w:fill="FFFFFF"/>
        </w:rPr>
        <w:t xml:space="preserve"> </w:t>
      </w:r>
      <w:r w:rsidR="00D45643">
        <w:rPr>
          <w:rFonts w:ascii="Times New Roman" w:hAnsi="Times New Roman" w:cs="Times New Roman"/>
          <w:color w:val="000000"/>
          <w:sz w:val="28"/>
          <w:szCs w:val="28"/>
          <w:shd w:val="clear" w:color="auto" w:fill="FFFFFF"/>
        </w:rPr>
        <w:t>che ritiene migliorativi rispetto all’esigenza di riconoscere un risarcimento giusto e pieno.</w:t>
      </w:r>
    </w:p>
    <w:p w:rsidR="00D45643" w:rsidRDefault="00D45643" w:rsidP="007212DA">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La giurisprudenza di riferimento: </w:t>
      </w:r>
    </w:p>
    <w:p w:rsidR="00671710" w:rsidRPr="00D45643" w:rsidRDefault="00671710" w:rsidP="00D45643">
      <w:pPr>
        <w:spacing w:after="0" w:line="240" w:lineRule="auto"/>
        <w:jc w:val="both"/>
        <w:rPr>
          <w:rFonts w:ascii="Times New Roman" w:hAnsi="Times New Roman" w:cs="Times New Roman"/>
          <w:b/>
          <w:color w:val="000000"/>
          <w:sz w:val="24"/>
          <w:szCs w:val="24"/>
          <w:shd w:val="clear" w:color="auto" w:fill="FFFFFF"/>
        </w:rPr>
      </w:pPr>
      <w:r w:rsidRPr="00D45643">
        <w:rPr>
          <w:rFonts w:ascii="Times New Roman" w:hAnsi="Times New Roman" w:cs="Times New Roman"/>
          <w:b/>
          <w:color w:val="000000"/>
          <w:sz w:val="24"/>
          <w:szCs w:val="24"/>
          <w:shd w:val="clear" w:color="auto" w:fill="FFFFFF"/>
        </w:rPr>
        <w:t>Cass.</w:t>
      </w:r>
      <w:r w:rsidR="00F0649E" w:rsidRPr="00D45643">
        <w:rPr>
          <w:rFonts w:ascii="Times New Roman" w:hAnsi="Times New Roman" w:cs="Times New Roman"/>
          <w:b/>
          <w:color w:val="000000"/>
          <w:sz w:val="24"/>
          <w:szCs w:val="24"/>
          <w:shd w:val="clear" w:color="auto" w:fill="FFFFFF"/>
        </w:rPr>
        <w:t xml:space="preserve">IIIa civ </w:t>
      </w:r>
      <w:r w:rsidRPr="00D45643">
        <w:rPr>
          <w:rFonts w:ascii="Times New Roman" w:hAnsi="Times New Roman" w:cs="Times New Roman"/>
          <w:b/>
          <w:color w:val="000000"/>
          <w:sz w:val="24"/>
          <w:szCs w:val="24"/>
          <w:shd w:val="clear" w:color="auto" w:fill="FFFFFF"/>
        </w:rPr>
        <w:t xml:space="preserve"> 22338/2007</w:t>
      </w:r>
      <w:r w:rsidR="00F0649E" w:rsidRPr="00D45643">
        <w:rPr>
          <w:rFonts w:ascii="Times New Roman" w:hAnsi="Times New Roman" w:cs="Times New Roman"/>
          <w:b/>
          <w:color w:val="000000"/>
          <w:sz w:val="24"/>
          <w:szCs w:val="24"/>
          <w:shd w:val="clear" w:color="auto" w:fill="FFFFFF"/>
        </w:rPr>
        <w:t xml:space="preserve"> </w:t>
      </w:r>
    </w:p>
    <w:p w:rsidR="00B42496" w:rsidRPr="00D45643" w:rsidRDefault="00671710" w:rsidP="00D45643">
      <w:pPr>
        <w:spacing w:after="0" w:line="240" w:lineRule="auto"/>
        <w:jc w:val="both"/>
        <w:rPr>
          <w:rFonts w:ascii="Times New Roman" w:hAnsi="Times New Roman" w:cs="Times New Roman"/>
          <w:sz w:val="24"/>
          <w:szCs w:val="24"/>
        </w:rPr>
      </w:pPr>
      <w:r w:rsidRPr="00D45643">
        <w:rPr>
          <w:rFonts w:ascii="Times New Roman" w:hAnsi="Times New Roman" w:cs="Times New Roman"/>
          <w:color w:val="000000"/>
          <w:sz w:val="24"/>
          <w:szCs w:val="24"/>
          <w:shd w:val="clear" w:color="auto" w:fill="FFFFFF"/>
        </w:rPr>
        <w:t>“Ai fini della liquidazione del danno biologico, l'età in tanto assume rilevanza in quanto col suo crescere diminuisce l'aspettativa di vita, sicché è progressivamente inferiore il tempo per il quale il soggetto leso subirà le conseguenze non patrimoniali della lesione della sua integrità psicofisica. Ne consegue che, quando invece la durata della vita futura cessa di essere un valore ancorato alla probabilità statistica e diventa un dato noto per essere il soggetto deceduto, allora il danno biologico (riconoscibile tutte le volte che la sopravvivenza sia durata per un tempo apprezzabile rispetto al momento delle lesioni) va correlato alla durata della vita effettiva, essendo lo stesso costituito dalle ripercussioni negative (di carattere non patrimoniale e diverse dalla mera sofferenza psichica) della permanente lesione della integrità psicofisica del soggetto per l'intera durata della sua vita residua.”</w:t>
      </w:r>
    </w:p>
    <w:p w:rsidR="00B42496" w:rsidRPr="00D45643" w:rsidRDefault="00240312" w:rsidP="00D45643">
      <w:pPr>
        <w:spacing w:after="0" w:line="240" w:lineRule="auto"/>
        <w:jc w:val="both"/>
        <w:rPr>
          <w:rFonts w:ascii="Times New Roman" w:hAnsi="Times New Roman" w:cs="Times New Roman"/>
          <w:b/>
          <w:sz w:val="24"/>
          <w:szCs w:val="24"/>
        </w:rPr>
      </w:pPr>
      <w:r w:rsidRPr="00D45643">
        <w:rPr>
          <w:rFonts w:ascii="Times New Roman" w:hAnsi="Times New Roman" w:cs="Times New Roman"/>
          <w:b/>
          <w:sz w:val="24"/>
          <w:szCs w:val="24"/>
        </w:rPr>
        <w:t>Cass.</w:t>
      </w:r>
      <w:r w:rsidR="00F0649E" w:rsidRPr="00D45643">
        <w:rPr>
          <w:rFonts w:ascii="Times New Roman" w:hAnsi="Times New Roman" w:cs="Times New Roman"/>
          <w:b/>
          <w:sz w:val="24"/>
          <w:szCs w:val="24"/>
        </w:rPr>
        <w:t>III</w:t>
      </w:r>
      <w:r w:rsidR="00D45643" w:rsidRPr="00D45643">
        <w:rPr>
          <w:rFonts w:ascii="Times New Roman" w:hAnsi="Times New Roman" w:cs="Times New Roman"/>
          <w:b/>
          <w:sz w:val="24"/>
          <w:szCs w:val="24"/>
        </w:rPr>
        <w:t xml:space="preserve"> 2297/2011; </w:t>
      </w:r>
    </w:p>
    <w:p w:rsidR="00671710" w:rsidRPr="00D45643" w:rsidRDefault="00671710" w:rsidP="00D45643">
      <w:pPr>
        <w:spacing w:after="0" w:line="240" w:lineRule="auto"/>
        <w:jc w:val="both"/>
        <w:rPr>
          <w:rFonts w:ascii="Times New Roman" w:hAnsi="Times New Roman" w:cs="Times New Roman"/>
          <w:b/>
          <w:sz w:val="24"/>
          <w:szCs w:val="24"/>
          <w:u w:val="single"/>
        </w:rPr>
      </w:pPr>
      <w:r w:rsidRPr="00D45643">
        <w:rPr>
          <w:rFonts w:ascii="Times New Roman" w:hAnsi="Times New Roman" w:cs="Times New Roman"/>
          <w:color w:val="000000"/>
          <w:sz w:val="24"/>
          <w:szCs w:val="24"/>
          <w:shd w:val="clear" w:color="auto" w:fill="FFFFFF"/>
        </w:rPr>
        <w:lastRenderedPageBreak/>
        <w:t xml:space="preserve">“In tema di risarcimento del danno non patrimoniale da fatto illecito, qualora, al momento della liquidazione del danno biologico, la persona offesa sia deceduta per una causa non ricollegabile alla menomazione risentita in conseguenza dell'illecito, alla valutazione probabilistica connessa con l'ipotetica durata della vita del soggetto danneggiato va sostituita quella del concreto pregiudizio effettivamente prodottosi, cosicché l'ammontare del danno biologico che gli eredi del defunto richiedono "iure successionis" va calcolato non con riferimento alla durata probabile della vita del defunto, ma alla sua durata effettiva, </w:t>
      </w:r>
      <w:r w:rsidRPr="00D45643">
        <w:rPr>
          <w:rFonts w:ascii="Times New Roman" w:hAnsi="Times New Roman" w:cs="Times New Roman"/>
          <w:b/>
          <w:color w:val="000000"/>
          <w:sz w:val="24"/>
          <w:szCs w:val="24"/>
          <w:u w:val="single"/>
          <w:shd w:val="clear" w:color="auto" w:fill="FFFFFF"/>
        </w:rPr>
        <w:t>pur tenendo conto del fatto che nei primi tempi il patema d'animo è più intenso rispetto ai periodi successivi.</w:t>
      </w:r>
      <w:r w:rsidR="00D45643" w:rsidRPr="00D45643">
        <w:rPr>
          <w:rFonts w:ascii="Times New Roman" w:hAnsi="Times New Roman" w:cs="Times New Roman"/>
          <w:b/>
          <w:color w:val="000000"/>
          <w:sz w:val="24"/>
          <w:szCs w:val="24"/>
          <w:u w:val="single"/>
          <w:shd w:val="clear" w:color="auto" w:fill="FFFFFF"/>
        </w:rPr>
        <w:t>”</w:t>
      </w:r>
    </w:p>
    <w:p w:rsidR="00D45643" w:rsidRPr="00D45643" w:rsidRDefault="00F0649E" w:rsidP="00D45643">
      <w:pPr>
        <w:spacing w:after="0" w:line="240" w:lineRule="auto"/>
        <w:jc w:val="both"/>
        <w:rPr>
          <w:rFonts w:ascii="Times New Roman" w:hAnsi="Times New Roman" w:cs="Times New Roman"/>
          <w:b/>
          <w:color w:val="000000"/>
          <w:sz w:val="24"/>
          <w:szCs w:val="24"/>
          <w:shd w:val="clear" w:color="auto" w:fill="FFFFFF"/>
        </w:rPr>
      </w:pPr>
      <w:r w:rsidRPr="00D45643">
        <w:rPr>
          <w:rFonts w:ascii="Times New Roman" w:hAnsi="Times New Roman" w:cs="Times New Roman"/>
          <w:b/>
          <w:color w:val="000000"/>
          <w:sz w:val="24"/>
          <w:szCs w:val="24"/>
          <w:shd w:val="clear" w:color="auto" w:fill="FFFFFF"/>
        </w:rPr>
        <w:t xml:space="preserve">Cass. III 23739/2011 </w:t>
      </w:r>
    </w:p>
    <w:p w:rsidR="00B42496" w:rsidRPr="00D45643" w:rsidRDefault="00D45643" w:rsidP="00D45643">
      <w:pPr>
        <w:spacing w:after="0" w:line="240" w:lineRule="auto"/>
        <w:jc w:val="both"/>
        <w:rPr>
          <w:rFonts w:ascii="Times New Roman" w:hAnsi="Times New Roman" w:cs="Times New Roman"/>
          <w:sz w:val="24"/>
          <w:szCs w:val="24"/>
        </w:rPr>
      </w:pPr>
      <w:r w:rsidRPr="00D45643">
        <w:rPr>
          <w:rFonts w:ascii="Times New Roman" w:hAnsi="Times New Roman" w:cs="Times New Roman"/>
          <w:b/>
          <w:color w:val="000000"/>
          <w:sz w:val="24"/>
          <w:szCs w:val="24"/>
          <w:shd w:val="clear" w:color="auto" w:fill="FFFFFF"/>
        </w:rPr>
        <w:t>“</w:t>
      </w:r>
      <w:r w:rsidR="00F0649E" w:rsidRPr="00D45643">
        <w:rPr>
          <w:rFonts w:ascii="Times New Roman" w:hAnsi="Times New Roman" w:cs="Times New Roman"/>
          <w:color w:val="000000"/>
          <w:sz w:val="24"/>
          <w:szCs w:val="24"/>
          <w:shd w:val="clear" w:color="auto" w:fill="FFFFFF"/>
        </w:rPr>
        <w:t>Fondato è il sesto motivo, siccome la sentenza impugnata, dopo avere affermato che ai fini del danno biologico occorre far riferimento alla vita effettiva dell'attore (morto nel corso di causa all'età di 73 anni), ha tuttavia applicato il coefficiente 5,846 (di cui alle tabelle del</w:t>
      </w:r>
      <w:r w:rsidR="00F0649E" w:rsidRPr="00D45643">
        <w:rPr>
          <w:rStyle w:val="apple-converted-space"/>
          <w:rFonts w:ascii="Times New Roman" w:hAnsi="Times New Roman" w:cs="Times New Roman"/>
          <w:color w:val="000000"/>
          <w:sz w:val="24"/>
          <w:szCs w:val="24"/>
          <w:shd w:val="clear" w:color="auto" w:fill="FFFFFF"/>
        </w:rPr>
        <w:t> </w:t>
      </w:r>
      <w:hyperlink r:id="rId9" w:tgtFrame="_blank" w:history="1">
        <w:r w:rsidR="00F0649E" w:rsidRPr="00D45643">
          <w:rPr>
            <w:rStyle w:val="Collegamentoipertestuale"/>
            <w:rFonts w:ascii="Times New Roman" w:hAnsi="Times New Roman" w:cs="Times New Roman"/>
            <w:color w:val="auto"/>
            <w:sz w:val="24"/>
            <w:szCs w:val="24"/>
            <w:shd w:val="clear" w:color="auto" w:fill="FFFFFF"/>
          </w:rPr>
          <w:t>R.D. n. 1403 del 1922</w:t>
        </w:r>
      </w:hyperlink>
      <w:r w:rsidR="00F0649E" w:rsidRPr="00D45643">
        <w:rPr>
          <w:rFonts w:ascii="Times New Roman" w:hAnsi="Times New Roman" w:cs="Times New Roman"/>
          <w:sz w:val="24"/>
          <w:szCs w:val="24"/>
          <w:shd w:val="clear" w:color="auto" w:fill="FFFFFF"/>
        </w:rPr>
        <w:t>)</w:t>
      </w:r>
      <w:r w:rsidR="00F0649E" w:rsidRPr="00D45643">
        <w:rPr>
          <w:rFonts w:ascii="Times New Roman" w:hAnsi="Times New Roman" w:cs="Times New Roman"/>
          <w:color w:val="000000"/>
          <w:sz w:val="24"/>
          <w:szCs w:val="24"/>
          <w:shd w:val="clear" w:color="auto" w:fill="FFFFFF"/>
        </w:rPr>
        <w:t>, pervenendo alla somma di L. 21.351.579. Al contrario, occorreva tener conto del tempo trascorso tra il sinistro e la morte, ammontante a gg. 1489, e procedere al seguente calcolo:</w:t>
      </w:r>
      <w:r w:rsidR="00F0649E" w:rsidRPr="00D45643">
        <w:rPr>
          <w:rStyle w:val="apple-converted-space"/>
          <w:rFonts w:ascii="Times New Roman" w:hAnsi="Times New Roman" w:cs="Times New Roman"/>
          <w:color w:val="000000"/>
          <w:sz w:val="24"/>
          <w:szCs w:val="24"/>
          <w:shd w:val="clear" w:color="auto" w:fill="FFFFFF"/>
        </w:rPr>
        <w:t> </w:t>
      </w:r>
      <w:r w:rsidR="00F0649E" w:rsidRPr="00D45643">
        <w:rPr>
          <w:rFonts w:ascii="Times New Roman" w:hAnsi="Times New Roman" w:cs="Times New Roman"/>
          <w:color w:val="000000"/>
          <w:sz w:val="24"/>
          <w:szCs w:val="24"/>
        </w:rPr>
        <w:br/>
      </w:r>
      <w:r w:rsidR="00F0649E" w:rsidRPr="00D45643">
        <w:rPr>
          <w:rFonts w:ascii="Times New Roman" w:hAnsi="Times New Roman" w:cs="Times New Roman"/>
          <w:color w:val="000000"/>
          <w:sz w:val="24"/>
          <w:szCs w:val="24"/>
          <w:shd w:val="clear" w:color="auto" w:fill="FFFFFF"/>
        </w:rPr>
        <w:t>L. 182.617 (valore del punto annuo indicato dallo stesso giudice d'appello) x 20 punti x 1489 gg. / 365 = L. 14.899.545. Si tratta, dunque, di una differenza in meno di L. 6.452.034 (Euro 3332,19) rispetto alla liquidazione effettuata dal giudice d'appello in L. 21.351.579.</w:t>
      </w:r>
      <w:r w:rsidR="00F0649E" w:rsidRPr="00D45643">
        <w:rPr>
          <w:rStyle w:val="apple-converted-space"/>
          <w:rFonts w:ascii="Times New Roman" w:hAnsi="Times New Roman" w:cs="Times New Roman"/>
          <w:color w:val="000000"/>
          <w:sz w:val="24"/>
          <w:szCs w:val="24"/>
          <w:shd w:val="clear" w:color="auto" w:fill="FFFFFF"/>
        </w:rPr>
        <w:t> </w:t>
      </w:r>
      <w:r w:rsidR="00F0649E" w:rsidRPr="00D45643">
        <w:rPr>
          <w:rFonts w:ascii="Times New Roman" w:hAnsi="Times New Roman" w:cs="Times New Roman"/>
          <w:color w:val="000000"/>
          <w:sz w:val="24"/>
          <w:szCs w:val="24"/>
        </w:rPr>
        <w:br/>
      </w:r>
      <w:r w:rsidR="00F0649E" w:rsidRPr="00D45643">
        <w:rPr>
          <w:rFonts w:ascii="Times New Roman" w:hAnsi="Times New Roman" w:cs="Times New Roman"/>
          <w:color w:val="000000"/>
          <w:sz w:val="24"/>
          <w:szCs w:val="24"/>
          <w:shd w:val="clear" w:color="auto" w:fill="FFFFFF"/>
        </w:rPr>
        <w:t>In tali sensi va cassata la sentenza impugnata e, con decisione nel merito (non sono necessari altri accertamenti in fatto), va ridotto l'importo risarcitorio nella summenzionata misura.</w:t>
      </w:r>
      <w:r w:rsidRPr="00D45643">
        <w:rPr>
          <w:rFonts w:ascii="Times New Roman" w:hAnsi="Times New Roman" w:cs="Times New Roman"/>
          <w:color w:val="000000"/>
          <w:sz w:val="24"/>
          <w:szCs w:val="24"/>
          <w:shd w:val="clear" w:color="auto" w:fill="FFFFFF"/>
        </w:rPr>
        <w:t>”</w:t>
      </w:r>
      <w:r w:rsidR="00F0649E" w:rsidRPr="00D45643">
        <w:rPr>
          <w:rFonts w:ascii="Times New Roman" w:hAnsi="Times New Roman" w:cs="Times New Roman"/>
          <w:color w:val="000000"/>
          <w:sz w:val="24"/>
          <w:szCs w:val="24"/>
          <w:shd w:val="clear" w:color="auto" w:fill="FFFFFF"/>
        </w:rPr>
        <w:t xml:space="preserve"> </w:t>
      </w:r>
    </w:p>
    <w:p w:rsidR="00B42496" w:rsidRPr="00D45643" w:rsidRDefault="00B42496" w:rsidP="00D45643">
      <w:pPr>
        <w:autoSpaceDE w:val="0"/>
        <w:autoSpaceDN w:val="0"/>
        <w:adjustRightInd w:val="0"/>
        <w:spacing w:after="0" w:line="240" w:lineRule="auto"/>
        <w:rPr>
          <w:rFonts w:ascii="Times New Roman" w:hAnsi="Times New Roman" w:cs="Times New Roman"/>
          <w:b/>
          <w:sz w:val="24"/>
          <w:szCs w:val="24"/>
        </w:rPr>
      </w:pPr>
      <w:r w:rsidRPr="00D45643">
        <w:rPr>
          <w:rFonts w:ascii="Times New Roman" w:hAnsi="Times New Roman" w:cs="Times New Roman"/>
          <w:b/>
          <w:sz w:val="24"/>
          <w:szCs w:val="24"/>
        </w:rPr>
        <w:t xml:space="preserve">Cass. </w:t>
      </w:r>
      <w:r w:rsidR="00F0649E" w:rsidRPr="00D45643">
        <w:rPr>
          <w:rFonts w:ascii="Times New Roman" w:hAnsi="Times New Roman" w:cs="Times New Roman"/>
          <w:b/>
          <w:sz w:val="24"/>
          <w:szCs w:val="24"/>
        </w:rPr>
        <w:t xml:space="preserve">III </w:t>
      </w:r>
      <w:r w:rsidRPr="00D45643">
        <w:rPr>
          <w:rFonts w:ascii="Times New Roman" w:hAnsi="Times New Roman" w:cs="Times New Roman"/>
          <w:b/>
          <w:sz w:val="24"/>
          <w:szCs w:val="24"/>
        </w:rPr>
        <w:t xml:space="preserve">13331.2015 </w:t>
      </w:r>
      <w:r w:rsidR="00240312" w:rsidRPr="00D45643">
        <w:rPr>
          <w:rFonts w:ascii="Times New Roman" w:hAnsi="Times New Roman" w:cs="Times New Roman"/>
          <w:b/>
          <w:sz w:val="24"/>
          <w:szCs w:val="24"/>
        </w:rPr>
        <w:t xml:space="preserve"> </w:t>
      </w:r>
    </w:p>
    <w:p w:rsidR="00B42496" w:rsidRPr="00D45643" w:rsidRDefault="00E17C2D" w:rsidP="00D45643">
      <w:pPr>
        <w:autoSpaceDE w:val="0"/>
        <w:autoSpaceDN w:val="0"/>
        <w:adjustRightInd w:val="0"/>
        <w:spacing w:after="0" w:line="240" w:lineRule="auto"/>
        <w:jc w:val="both"/>
        <w:rPr>
          <w:rFonts w:ascii="Times New Roman" w:hAnsi="Times New Roman" w:cs="Times New Roman"/>
          <w:sz w:val="24"/>
          <w:szCs w:val="24"/>
        </w:rPr>
      </w:pPr>
      <w:r w:rsidRPr="00D45643">
        <w:rPr>
          <w:rFonts w:ascii="Times New Roman" w:hAnsi="Times New Roman" w:cs="Times New Roman"/>
          <w:sz w:val="24"/>
          <w:szCs w:val="24"/>
        </w:rPr>
        <w:t>“</w:t>
      </w:r>
      <w:r w:rsidR="00B42496" w:rsidRPr="00D45643">
        <w:rPr>
          <w:rFonts w:ascii="Times New Roman" w:hAnsi="Times New Roman" w:cs="Times New Roman"/>
          <w:sz w:val="24"/>
          <w:szCs w:val="24"/>
        </w:rPr>
        <w:t xml:space="preserve"> Il motivo è manifestamente fondato, in virtù del principio già</w:t>
      </w:r>
      <w:r w:rsidR="00D45643" w:rsidRPr="00D45643">
        <w:rPr>
          <w:rFonts w:ascii="Times New Roman" w:hAnsi="Times New Roman" w:cs="Times New Roman"/>
          <w:sz w:val="24"/>
          <w:szCs w:val="24"/>
        </w:rPr>
        <w:t xml:space="preserve"> </w:t>
      </w:r>
      <w:r w:rsidR="00B42496" w:rsidRPr="00D45643">
        <w:rPr>
          <w:rFonts w:ascii="Times New Roman" w:hAnsi="Times New Roman" w:cs="Times New Roman"/>
          <w:sz w:val="24"/>
          <w:szCs w:val="24"/>
        </w:rPr>
        <w:t xml:space="preserve">ripetutamente affermato da questa Corte, secondo cui </w:t>
      </w:r>
      <w:r w:rsidR="00F0649E" w:rsidRPr="00D45643">
        <w:rPr>
          <w:rFonts w:ascii="Times New Roman" w:hAnsi="Times New Roman" w:cs="Times New Roman"/>
          <w:i/>
          <w:iCs/>
          <w:sz w:val="24"/>
          <w:szCs w:val="24"/>
        </w:rPr>
        <w:t>“</w:t>
      </w:r>
      <w:r w:rsidR="00B42496" w:rsidRPr="00D45643">
        <w:rPr>
          <w:rFonts w:ascii="Times New Roman" w:hAnsi="Times New Roman" w:cs="Times New Roman"/>
          <w:i/>
          <w:iCs/>
          <w:sz w:val="24"/>
          <w:szCs w:val="24"/>
        </w:rPr>
        <w:t>ove la persona</w:t>
      </w:r>
      <w:r w:rsidR="00D45643" w:rsidRPr="00D45643">
        <w:rPr>
          <w:rFonts w:ascii="Times New Roman" w:hAnsi="Times New Roman" w:cs="Times New Roman"/>
          <w:i/>
          <w:iCs/>
          <w:sz w:val="24"/>
          <w:szCs w:val="24"/>
        </w:rPr>
        <w:t xml:space="preserve"> </w:t>
      </w:r>
      <w:r w:rsidR="00B42496" w:rsidRPr="00D45643">
        <w:rPr>
          <w:rFonts w:ascii="Times New Roman" w:hAnsi="Times New Roman" w:cs="Times New Roman"/>
          <w:i/>
          <w:iCs/>
          <w:sz w:val="24"/>
          <w:szCs w:val="24"/>
        </w:rPr>
        <w:t>danneggiata muoia nel corso del giudizio di liquidazione del danno per causa</w:t>
      </w:r>
      <w:r w:rsidR="00D45643" w:rsidRPr="00D45643">
        <w:rPr>
          <w:rFonts w:ascii="Times New Roman" w:hAnsi="Times New Roman" w:cs="Times New Roman"/>
          <w:i/>
          <w:iCs/>
          <w:sz w:val="24"/>
          <w:szCs w:val="24"/>
        </w:rPr>
        <w:t xml:space="preserve"> </w:t>
      </w:r>
      <w:r w:rsidR="00B42496" w:rsidRPr="00D45643">
        <w:rPr>
          <w:rFonts w:ascii="Times New Roman" w:hAnsi="Times New Roman" w:cs="Times New Roman"/>
          <w:i/>
          <w:iCs/>
          <w:sz w:val="24"/>
          <w:szCs w:val="24"/>
        </w:rPr>
        <w:t>indipendente dal fatto lesivo di cui il convenuto è chiamato a rispondere, la</w:t>
      </w:r>
      <w:r w:rsidR="00D45643" w:rsidRPr="00D45643">
        <w:rPr>
          <w:rFonts w:ascii="Times New Roman" w:hAnsi="Times New Roman" w:cs="Times New Roman"/>
          <w:i/>
          <w:iCs/>
          <w:sz w:val="24"/>
          <w:szCs w:val="24"/>
        </w:rPr>
        <w:t xml:space="preserve"> </w:t>
      </w:r>
      <w:r w:rsidR="00B42496" w:rsidRPr="00D45643">
        <w:rPr>
          <w:rFonts w:ascii="Times New Roman" w:hAnsi="Times New Roman" w:cs="Times New Roman"/>
          <w:i/>
          <w:iCs/>
          <w:sz w:val="24"/>
          <w:szCs w:val="24"/>
        </w:rPr>
        <w:t xml:space="preserve">determinazione del danno biologico che gli eredi del defunto richiedano </w:t>
      </w:r>
      <w:r w:rsidR="00F0649E" w:rsidRPr="00D45643">
        <w:rPr>
          <w:rFonts w:ascii="Times New Roman" w:hAnsi="Times New Roman" w:cs="Times New Roman"/>
          <w:i/>
          <w:iCs/>
          <w:sz w:val="24"/>
          <w:szCs w:val="24"/>
        </w:rPr>
        <w:t>“</w:t>
      </w:r>
      <w:r w:rsidR="00B42496" w:rsidRPr="00D45643">
        <w:rPr>
          <w:rFonts w:ascii="Times New Roman" w:hAnsi="Times New Roman" w:cs="Times New Roman"/>
          <w:i/>
          <w:iCs/>
          <w:sz w:val="24"/>
          <w:szCs w:val="24"/>
        </w:rPr>
        <w:t>iure</w:t>
      </w:r>
      <w:r w:rsidR="00D45643" w:rsidRPr="00D45643">
        <w:rPr>
          <w:rFonts w:ascii="Times New Roman" w:hAnsi="Times New Roman" w:cs="Times New Roman"/>
          <w:i/>
          <w:iCs/>
          <w:sz w:val="24"/>
          <w:szCs w:val="24"/>
        </w:rPr>
        <w:t xml:space="preserve"> </w:t>
      </w:r>
      <w:r w:rsidR="00B42496" w:rsidRPr="00D45643">
        <w:rPr>
          <w:rFonts w:ascii="Times New Roman" w:hAnsi="Times New Roman" w:cs="Times New Roman"/>
          <w:i/>
          <w:iCs/>
          <w:sz w:val="24"/>
          <w:szCs w:val="24"/>
        </w:rPr>
        <w:t>successionis</w:t>
      </w:r>
      <w:r w:rsidR="00F0649E" w:rsidRPr="00D45643">
        <w:rPr>
          <w:rFonts w:ascii="Times New Roman" w:hAnsi="Times New Roman" w:cs="Times New Roman"/>
          <w:i/>
          <w:iCs/>
          <w:sz w:val="24"/>
          <w:szCs w:val="24"/>
        </w:rPr>
        <w:t>”</w:t>
      </w:r>
      <w:r w:rsidR="00B42496" w:rsidRPr="00D45643">
        <w:rPr>
          <w:rFonts w:ascii="Times New Roman" w:hAnsi="Times New Roman" w:cs="Times New Roman"/>
          <w:i/>
          <w:iCs/>
          <w:sz w:val="24"/>
          <w:szCs w:val="24"/>
        </w:rPr>
        <w:t xml:space="preserve"> va effettuata non più con riferimento alla durata probabile</w:t>
      </w:r>
      <w:r w:rsidR="00D45643" w:rsidRPr="00D45643">
        <w:rPr>
          <w:rFonts w:ascii="Times New Roman" w:hAnsi="Times New Roman" w:cs="Times New Roman"/>
          <w:i/>
          <w:iCs/>
          <w:sz w:val="24"/>
          <w:szCs w:val="24"/>
        </w:rPr>
        <w:t xml:space="preserve"> </w:t>
      </w:r>
      <w:r w:rsidR="00B42496" w:rsidRPr="00D45643">
        <w:rPr>
          <w:rFonts w:ascii="Times New Roman" w:hAnsi="Times New Roman" w:cs="Times New Roman"/>
          <w:i/>
          <w:iCs/>
          <w:sz w:val="24"/>
          <w:szCs w:val="24"/>
        </w:rPr>
        <w:t xml:space="preserve">della vita futura del soggetto, ma alla sua durata effettiva. </w:t>
      </w:r>
      <w:r w:rsidR="00B42496" w:rsidRPr="00D45643">
        <w:rPr>
          <w:rFonts w:ascii="Times New Roman" w:hAnsi="Times New Roman" w:cs="Times New Roman"/>
          <w:sz w:val="24"/>
          <w:szCs w:val="24"/>
        </w:rPr>
        <w:t>(Sez. 3,Sentenza n. 10980 del 09/08/2001, Rv. 548927; nello stesso senso Sez. 3Sentenza n. 22338 del 24/10/2007, Rv. 599941; Sez. 3, Sentenza n.23739 del 14/11/2011, Rv. 620529).</w:t>
      </w:r>
    </w:p>
    <w:p w:rsidR="009E7761" w:rsidRPr="00D45643" w:rsidRDefault="00B42496" w:rsidP="008D496E">
      <w:pPr>
        <w:autoSpaceDE w:val="0"/>
        <w:autoSpaceDN w:val="0"/>
        <w:adjustRightInd w:val="0"/>
        <w:spacing w:after="240"/>
        <w:jc w:val="both"/>
        <w:rPr>
          <w:rFonts w:ascii="Times New Roman" w:hAnsi="Times New Roman" w:cs="Times New Roman"/>
          <w:sz w:val="24"/>
          <w:szCs w:val="24"/>
        </w:rPr>
      </w:pPr>
      <w:r w:rsidRPr="00D45643">
        <w:rPr>
          <w:rFonts w:ascii="Times New Roman" w:hAnsi="Times New Roman" w:cs="Times New Roman"/>
          <w:sz w:val="24"/>
          <w:szCs w:val="24"/>
        </w:rPr>
        <w:t>Per tenere debito conto della vita effettivamente vissuta dalla vittima, il</w:t>
      </w:r>
      <w:r w:rsidR="00D45643" w:rsidRPr="00D45643">
        <w:rPr>
          <w:rFonts w:ascii="Times New Roman" w:hAnsi="Times New Roman" w:cs="Times New Roman"/>
          <w:sz w:val="24"/>
          <w:szCs w:val="24"/>
        </w:rPr>
        <w:t xml:space="preserve"> </w:t>
      </w:r>
      <w:r w:rsidRPr="00D45643">
        <w:rPr>
          <w:rFonts w:ascii="Times New Roman" w:hAnsi="Times New Roman" w:cs="Times New Roman"/>
          <w:sz w:val="24"/>
          <w:szCs w:val="24"/>
        </w:rPr>
        <w:t>giudice di merito adotterà il criterio della proporzione, secondo cui il</w:t>
      </w:r>
      <w:r w:rsidR="00D45643" w:rsidRPr="00D45643">
        <w:rPr>
          <w:rFonts w:ascii="Times New Roman" w:hAnsi="Times New Roman" w:cs="Times New Roman"/>
          <w:sz w:val="24"/>
          <w:szCs w:val="24"/>
        </w:rPr>
        <w:t xml:space="preserve"> </w:t>
      </w:r>
      <w:r w:rsidRPr="00D45643">
        <w:rPr>
          <w:rFonts w:ascii="Times New Roman" w:hAnsi="Times New Roman" w:cs="Times New Roman"/>
          <w:sz w:val="24"/>
          <w:szCs w:val="24"/>
        </w:rPr>
        <w:t>risarcimento che si sarebbe liquidato a persona vivente sta al numero di</w:t>
      </w:r>
      <w:r w:rsidR="00D45643" w:rsidRPr="00D45643">
        <w:rPr>
          <w:rFonts w:ascii="Times New Roman" w:hAnsi="Times New Roman" w:cs="Times New Roman"/>
          <w:sz w:val="24"/>
          <w:szCs w:val="24"/>
        </w:rPr>
        <w:t xml:space="preserve"> </w:t>
      </w:r>
      <w:r w:rsidRPr="00D45643">
        <w:rPr>
          <w:rFonts w:ascii="Times New Roman" w:hAnsi="Times New Roman" w:cs="Times New Roman"/>
          <w:sz w:val="24"/>
          <w:szCs w:val="24"/>
        </w:rPr>
        <w:t>anni che questi aveva ancora da vivere secondo le statistiche di mortalità,</w:t>
      </w:r>
      <w:r w:rsidR="00D45643" w:rsidRPr="00D45643">
        <w:rPr>
          <w:rFonts w:ascii="Times New Roman" w:hAnsi="Times New Roman" w:cs="Times New Roman"/>
          <w:sz w:val="24"/>
          <w:szCs w:val="24"/>
        </w:rPr>
        <w:t xml:space="preserve"> </w:t>
      </w:r>
      <w:r w:rsidRPr="00D45643">
        <w:rPr>
          <w:rFonts w:ascii="Times New Roman" w:hAnsi="Times New Roman" w:cs="Times New Roman"/>
          <w:sz w:val="24"/>
          <w:szCs w:val="24"/>
        </w:rPr>
        <w:t>come il risarcimento da liquidare a persona già defunta sta al numero di</w:t>
      </w:r>
      <w:r w:rsidR="00D45643" w:rsidRPr="00D45643">
        <w:rPr>
          <w:rFonts w:ascii="Times New Roman" w:hAnsi="Times New Roman" w:cs="Times New Roman"/>
          <w:sz w:val="24"/>
          <w:szCs w:val="24"/>
        </w:rPr>
        <w:t xml:space="preserve"> </w:t>
      </w:r>
      <w:r w:rsidRPr="00D45643">
        <w:rPr>
          <w:rFonts w:ascii="Times New Roman" w:hAnsi="Times New Roman" w:cs="Times New Roman"/>
          <w:sz w:val="24"/>
          <w:szCs w:val="24"/>
        </w:rPr>
        <w:t>anni da questa effettivamente vissuti tra l</w:t>
      </w:r>
      <w:r w:rsidR="00F0649E" w:rsidRPr="00D45643">
        <w:rPr>
          <w:rFonts w:ascii="Times New Roman" w:hAnsi="Times New Roman" w:cs="Times New Roman"/>
          <w:sz w:val="24"/>
          <w:szCs w:val="24"/>
        </w:rPr>
        <w:t>’</w:t>
      </w:r>
      <w:r w:rsidRPr="00D45643">
        <w:rPr>
          <w:rFonts w:ascii="Times New Roman" w:hAnsi="Times New Roman" w:cs="Times New Roman"/>
          <w:sz w:val="24"/>
          <w:szCs w:val="24"/>
        </w:rPr>
        <w:t>infortunio e la morte.</w:t>
      </w:r>
      <w:r w:rsidR="00E17C2D" w:rsidRPr="00D45643">
        <w:rPr>
          <w:rFonts w:ascii="Times New Roman" w:hAnsi="Times New Roman" w:cs="Times New Roman"/>
          <w:sz w:val="24"/>
          <w:szCs w:val="24"/>
        </w:rPr>
        <w:t>”</w:t>
      </w:r>
    </w:p>
    <w:p w:rsidR="00E17C2D" w:rsidRDefault="00E17C2D" w:rsidP="008D496E">
      <w:pPr>
        <w:spacing w:after="240"/>
        <w:jc w:val="both"/>
        <w:rPr>
          <w:rFonts w:ascii="Times New Roman" w:hAnsi="Times New Roman" w:cs="Times New Roman"/>
          <w:sz w:val="28"/>
          <w:szCs w:val="28"/>
        </w:rPr>
      </w:pPr>
      <w:r w:rsidRPr="00E17C2D">
        <w:rPr>
          <w:rFonts w:ascii="Times New Roman" w:hAnsi="Times New Roman" w:cs="Times New Roman"/>
          <w:sz w:val="28"/>
          <w:szCs w:val="28"/>
        </w:rPr>
        <w:t xml:space="preserve">Tutte le sentenze esaminate vanno </w:t>
      </w:r>
      <w:r w:rsidR="0098644F">
        <w:rPr>
          <w:rFonts w:ascii="Times New Roman" w:hAnsi="Times New Roman" w:cs="Times New Roman"/>
          <w:sz w:val="28"/>
          <w:szCs w:val="28"/>
        </w:rPr>
        <w:t xml:space="preserve">nella medesima direzione, </w:t>
      </w:r>
      <w:r w:rsidRPr="00E17C2D">
        <w:rPr>
          <w:rFonts w:ascii="Times New Roman" w:hAnsi="Times New Roman" w:cs="Times New Roman"/>
          <w:sz w:val="28"/>
          <w:szCs w:val="28"/>
        </w:rPr>
        <w:t xml:space="preserve"> e cioè impongono una riproporzione</w:t>
      </w:r>
      <w:r>
        <w:rPr>
          <w:rFonts w:ascii="Times New Roman" w:hAnsi="Times New Roman" w:cs="Times New Roman"/>
          <w:sz w:val="28"/>
          <w:szCs w:val="28"/>
        </w:rPr>
        <w:t xml:space="preserve"> dell’importo dovuto con riferimento al numero di anni effettivamente vissuti dalla data del sinistro alla morte.</w:t>
      </w:r>
    </w:p>
    <w:p w:rsidR="0037491E" w:rsidRDefault="007212DA" w:rsidP="008D496E">
      <w:pPr>
        <w:spacing w:after="240"/>
        <w:jc w:val="both"/>
        <w:rPr>
          <w:rFonts w:ascii="Times New Roman" w:hAnsi="Times New Roman" w:cs="Times New Roman"/>
          <w:sz w:val="28"/>
          <w:szCs w:val="28"/>
        </w:rPr>
      </w:pPr>
      <w:r>
        <w:rPr>
          <w:rFonts w:ascii="Times New Roman" w:hAnsi="Times New Roman" w:cs="Times New Roman"/>
          <w:sz w:val="28"/>
          <w:szCs w:val="28"/>
        </w:rPr>
        <w:t xml:space="preserve">Tale </w:t>
      </w:r>
      <w:r w:rsidR="0037491E">
        <w:rPr>
          <w:rFonts w:ascii="Times New Roman" w:hAnsi="Times New Roman" w:cs="Times New Roman"/>
          <w:sz w:val="28"/>
          <w:szCs w:val="28"/>
        </w:rPr>
        <w:t xml:space="preserve"> questione è</w:t>
      </w:r>
      <w:r>
        <w:rPr>
          <w:rFonts w:ascii="Times New Roman" w:hAnsi="Times New Roman" w:cs="Times New Roman"/>
          <w:sz w:val="28"/>
          <w:szCs w:val="28"/>
        </w:rPr>
        <w:t>,</w:t>
      </w:r>
      <w:r w:rsidR="0037491E">
        <w:rPr>
          <w:rFonts w:ascii="Times New Roman" w:hAnsi="Times New Roman" w:cs="Times New Roman"/>
          <w:sz w:val="28"/>
          <w:szCs w:val="28"/>
        </w:rPr>
        <w:t xml:space="preserve"> dunque</w:t>
      </w:r>
      <w:r>
        <w:rPr>
          <w:rFonts w:ascii="Times New Roman" w:hAnsi="Times New Roman" w:cs="Times New Roman"/>
          <w:sz w:val="28"/>
          <w:szCs w:val="28"/>
        </w:rPr>
        <w:t xml:space="preserve">, ormai </w:t>
      </w:r>
      <w:r w:rsidR="0037491E">
        <w:rPr>
          <w:rFonts w:ascii="Times New Roman" w:hAnsi="Times New Roman" w:cs="Times New Roman"/>
          <w:sz w:val="28"/>
          <w:szCs w:val="28"/>
        </w:rPr>
        <w:t xml:space="preserve"> pacifica.</w:t>
      </w:r>
    </w:p>
    <w:p w:rsidR="00E17C2D" w:rsidRPr="008C219F" w:rsidRDefault="0037491E" w:rsidP="008D496E">
      <w:pPr>
        <w:spacing w:after="240"/>
        <w:jc w:val="both"/>
        <w:rPr>
          <w:rFonts w:ascii="Times New Roman" w:hAnsi="Times New Roman" w:cs="Times New Roman"/>
          <w:b/>
          <w:color w:val="000000"/>
          <w:sz w:val="28"/>
          <w:szCs w:val="28"/>
          <w:u w:val="single"/>
          <w:shd w:val="clear" w:color="auto" w:fill="FFFFFF"/>
        </w:rPr>
      </w:pPr>
      <w:r>
        <w:rPr>
          <w:rFonts w:ascii="Times New Roman" w:hAnsi="Times New Roman" w:cs="Times New Roman"/>
          <w:sz w:val="28"/>
          <w:szCs w:val="28"/>
        </w:rPr>
        <w:t xml:space="preserve">Sul quantum si osserva che </w:t>
      </w:r>
      <w:r w:rsidR="00E17C2D">
        <w:rPr>
          <w:rFonts w:ascii="Times New Roman" w:hAnsi="Times New Roman" w:cs="Times New Roman"/>
          <w:sz w:val="28"/>
          <w:szCs w:val="28"/>
        </w:rPr>
        <w:t xml:space="preserve"> nella  sentenza 2297/2011 si afferma che </w:t>
      </w:r>
      <w:r w:rsidR="00E17C2D" w:rsidRPr="00671710">
        <w:rPr>
          <w:rFonts w:ascii="Times New Roman" w:hAnsi="Times New Roman" w:cs="Times New Roman"/>
          <w:b/>
          <w:color w:val="000000"/>
          <w:sz w:val="28"/>
          <w:szCs w:val="28"/>
          <w:u w:val="single"/>
          <w:shd w:val="clear" w:color="auto" w:fill="FFFFFF"/>
        </w:rPr>
        <w:t>nei primi tempi il patema d'animo è più intenso</w:t>
      </w:r>
      <w:r>
        <w:rPr>
          <w:rFonts w:ascii="Times New Roman" w:hAnsi="Times New Roman" w:cs="Times New Roman"/>
          <w:b/>
          <w:color w:val="000000"/>
          <w:sz w:val="28"/>
          <w:szCs w:val="28"/>
          <w:u w:val="single"/>
          <w:shd w:val="clear" w:color="auto" w:fill="FFFFFF"/>
        </w:rPr>
        <w:t xml:space="preserve"> rispetto ai periodi successivi e tale indicazione è funzionale ad una più corretta quantificazione</w:t>
      </w:r>
      <w:r w:rsidR="008C219F">
        <w:rPr>
          <w:rFonts w:ascii="Times New Roman" w:hAnsi="Times New Roman" w:cs="Times New Roman"/>
          <w:b/>
          <w:color w:val="000000"/>
          <w:sz w:val="28"/>
          <w:szCs w:val="28"/>
          <w:u w:val="single"/>
          <w:shd w:val="clear" w:color="auto" w:fill="FFFFFF"/>
        </w:rPr>
        <w:t xml:space="preserve">: </w:t>
      </w:r>
      <w:r w:rsidR="008C219F" w:rsidRPr="008C219F">
        <w:rPr>
          <w:rFonts w:ascii="Times New Roman" w:hAnsi="Times New Roman" w:cs="Times New Roman"/>
          <w:b/>
          <w:color w:val="000000"/>
          <w:sz w:val="28"/>
          <w:szCs w:val="28"/>
          <w:u w:val="single"/>
          <w:shd w:val="clear" w:color="auto" w:fill="FFFFFF"/>
        </w:rPr>
        <w:t xml:space="preserve">tale principio , ad avviso dei componenti del gruppo romano, deve essere maggiormente valorizzato. </w:t>
      </w:r>
    </w:p>
    <w:p w:rsidR="0047352A" w:rsidRPr="001D09CF" w:rsidRDefault="0047352A" w:rsidP="008D496E">
      <w:pPr>
        <w:autoSpaceDE w:val="0"/>
        <w:autoSpaceDN w:val="0"/>
        <w:adjustRightInd w:val="0"/>
        <w:spacing w:after="240"/>
        <w:jc w:val="both"/>
        <w:rPr>
          <w:rFonts w:ascii="Times New Roman" w:hAnsi="Times New Roman" w:cs="Times New Roman"/>
          <w:sz w:val="28"/>
          <w:szCs w:val="28"/>
        </w:rPr>
      </w:pPr>
      <w:r w:rsidRPr="001D09CF">
        <w:rPr>
          <w:rFonts w:ascii="Times New Roman" w:hAnsi="Times New Roman" w:cs="Times New Roman"/>
          <w:color w:val="000000"/>
          <w:sz w:val="28"/>
          <w:szCs w:val="28"/>
          <w:shd w:val="clear" w:color="auto" w:fill="FFFFFF"/>
        </w:rPr>
        <w:lastRenderedPageBreak/>
        <w:t xml:space="preserve">Si ritiene </w:t>
      </w:r>
      <w:r w:rsidR="008C219F">
        <w:rPr>
          <w:rFonts w:ascii="Times New Roman" w:hAnsi="Times New Roman" w:cs="Times New Roman"/>
          <w:color w:val="000000"/>
          <w:sz w:val="28"/>
          <w:szCs w:val="28"/>
          <w:shd w:val="clear" w:color="auto" w:fill="FFFFFF"/>
        </w:rPr>
        <w:t xml:space="preserve">infatti </w:t>
      </w:r>
      <w:r w:rsidRPr="001D09CF">
        <w:rPr>
          <w:rFonts w:ascii="Times New Roman" w:hAnsi="Times New Roman" w:cs="Times New Roman"/>
          <w:color w:val="000000"/>
          <w:sz w:val="28"/>
          <w:szCs w:val="28"/>
          <w:shd w:val="clear" w:color="auto" w:fill="FFFFFF"/>
        </w:rPr>
        <w:t xml:space="preserve"> che</w:t>
      </w:r>
      <w:r w:rsidR="001C6ACA" w:rsidRPr="001D09CF">
        <w:rPr>
          <w:rFonts w:ascii="Times New Roman" w:hAnsi="Times New Roman" w:cs="Times New Roman"/>
          <w:color w:val="000000"/>
          <w:sz w:val="28"/>
          <w:szCs w:val="28"/>
          <w:shd w:val="clear" w:color="auto" w:fill="FFFFFF"/>
        </w:rPr>
        <w:t xml:space="preserve">, anche rispetto al meccanismo di calcolo coniato con le tabelle romane, </w:t>
      </w:r>
      <w:r w:rsidRPr="001D09CF">
        <w:rPr>
          <w:rFonts w:ascii="Times New Roman" w:hAnsi="Times New Roman" w:cs="Times New Roman"/>
          <w:color w:val="000000"/>
          <w:sz w:val="28"/>
          <w:szCs w:val="28"/>
          <w:shd w:val="clear" w:color="auto" w:fill="FFFFFF"/>
        </w:rPr>
        <w:t xml:space="preserve"> debba </w:t>
      </w:r>
      <w:r w:rsidR="001C6ACA" w:rsidRPr="001D09CF">
        <w:rPr>
          <w:rFonts w:ascii="Times New Roman" w:hAnsi="Times New Roman" w:cs="Times New Roman"/>
          <w:sz w:val="28"/>
          <w:szCs w:val="28"/>
        </w:rPr>
        <w:t xml:space="preserve">convenzionalmente </w:t>
      </w:r>
      <w:r w:rsidR="008C219F">
        <w:rPr>
          <w:rFonts w:ascii="Times New Roman" w:hAnsi="Times New Roman" w:cs="Times New Roman"/>
          <w:sz w:val="28"/>
          <w:szCs w:val="28"/>
        </w:rPr>
        <w:t xml:space="preserve">aumentarsi </w:t>
      </w:r>
      <w:r w:rsidR="001C6ACA" w:rsidRPr="001D09CF">
        <w:rPr>
          <w:rFonts w:ascii="Times New Roman" w:hAnsi="Times New Roman" w:cs="Times New Roman"/>
          <w:sz w:val="28"/>
          <w:szCs w:val="28"/>
        </w:rPr>
        <w:t xml:space="preserve"> </w:t>
      </w:r>
      <w:r w:rsidRPr="001D09CF">
        <w:rPr>
          <w:rFonts w:ascii="Times New Roman" w:hAnsi="Times New Roman" w:cs="Times New Roman"/>
          <w:sz w:val="28"/>
          <w:szCs w:val="28"/>
        </w:rPr>
        <w:t xml:space="preserve"> la percentu</w:t>
      </w:r>
      <w:r w:rsidR="001C6ACA" w:rsidRPr="001D09CF">
        <w:rPr>
          <w:rFonts w:ascii="Times New Roman" w:hAnsi="Times New Roman" w:cs="Times New Roman"/>
          <w:sz w:val="28"/>
          <w:szCs w:val="28"/>
        </w:rPr>
        <w:t>ale di danno da liquidarsi al momento della verificazione del sinistro</w:t>
      </w:r>
      <w:r w:rsidR="008C219F">
        <w:rPr>
          <w:rFonts w:ascii="Times New Roman" w:hAnsi="Times New Roman" w:cs="Times New Roman"/>
          <w:sz w:val="28"/>
          <w:szCs w:val="28"/>
        </w:rPr>
        <w:t>.</w:t>
      </w:r>
    </w:p>
    <w:p w:rsidR="001C6ACA" w:rsidRPr="0037491E" w:rsidRDefault="008C219F" w:rsidP="008D496E">
      <w:pPr>
        <w:autoSpaceDE w:val="0"/>
        <w:autoSpaceDN w:val="0"/>
        <w:adjustRightInd w:val="0"/>
        <w:spacing w:after="240"/>
        <w:jc w:val="both"/>
        <w:rPr>
          <w:rFonts w:ascii="Times New Roman" w:hAnsi="Times New Roman" w:cs="Times New Roman"/>
          <w:b/>
          <w:sz w:val="28"/>
          <w:szCs w:val="28"/>
        </w:rPr>
      </w:pPr>
      <w:r>
        <w:rPr>
          <w:rFonts w:ascii="Times New Roman" w:hAnsi="Times New Roman" w:cs="Times New Roman"/>
          <w:b/>
          <w:sz w:val="28"/>
          <w:szCs w:val="28"/>
        </w:rPr>
        <w:t xml:space="preserve">Il gruppo propone </w:t>
      </w:r>
      <w:r w:rsidR="001C6ACA" w:rsidRPr="0037491E">
        <w:rPr>
          <w:rFonts w:ascii="Times New Roman" w:hAnsi="Times New Roman" w:cs="Times New Roman"/>
          <w:b/>
          <w:sz w:val="28"/>
          <w:szCs w:val="28"/>
        </w:rPr>
        <w:t xml:space="preserve"> una percentuale </w:t>
      </w:r>
      <w:r>
        <w:rPr>
          <w:rFonts w:ascii="Times New Roman" w:hAnsi="Times New Roman" w:cs="Times New Roman"/>
          <w:b/>
          <w:sz w:val="28"/>
          <w:szCs w:val="28"/>
        </w:rPr>
        <w:t xml:space="preserve">dal </w:t>
      </w:r>
      <w:r w:rsidR="001C6ACA" w:rsidRPr="0037491E">
        <w:rPr>
          <w:rFonts w:ascii="Times New Roman" w:hAnsi="Times New Roman" w:cs="Times New Roman"/>
          <w:b/>
          <w:sz w:val="28"/>
          <w:szCs w:val="28"/>
        </w:rPr>
        <w:t>30%</w:t>
      </w:r>
      <w:r>
        <w:rPr>
          <w:rFonts w:ascii="Times New Roman" w:hAnsi="Times New Roman" w:cs="Times New Roman"/>
          <w:b/>
          <w:sz w:val="28"/>
          <w:szCs w:val="28"/>
        </w:rPr>
        <w:t xml:space="preserve"> al 50% </w:t>
      </w:r>
      <w:r w:rsidR="001C6ACA" w:rsidRPr="0037491E">
        <w:rPr>
          <w:rFonts w:ascii="Times New Roman" w:hAnsi="Times New Roman" w:cs="Times New Roman"/>
          <w:b/>
          <w:sz w:val="28"/>
          <w:szCs w:val="28"/>
        </w:rPr>
        <w:t xml:space="preserve"> del danno complessivamente calcolato da liquidarsi con riferimento al momento in c</w:t>
      </w:r>
      <w:r w:rsidR="0037491E">
        <w:rPr>
          <w:rFonts w:ascii="Times New Roman" w:hAnsi="Times New Roman" w:cs="Times New Roman"/>
          <w:b/>
          <w:sz w:val="28"/>
          <w:szCs w:val="28"/>
        </w:rPr>
        <w:t xml:space="preserve">ui il sinistro si è verificato, momento in cui il fattore “premorienza” non era conosciuto o conoscibile: deve considerarsi che, pacifico che il danno debba essere “cristallizzato” nella sua quantificazione al momento del sinistro, nel caso in cui venisse risarcito immediatamente o subito dopo il consolidamento dei postumi, sarebbe determinato senza alcuna decurtazione. </w:t>
      </w:r>
    </w:p>
    <w:p w:rsidR="001C6ACA" w:rsidRDefault="0037491E" w:rsidP="008D496E">
      <w:pPr>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Riten</w:t>
      </w:r>
      <w:r w:rsidR="008C219F">
        <w:rPr>
          <w:rFonts w:ascii="Times New Roman" w:hAnsi="Times New Roman" w:cs="Times New Roman"/>
          <w:sz w:val="28"/>
          <w:szCs w:val="28"/>
        </w:rPr>
        <w:t xml:space="preserve">iamo </w:t>
      </w:r>
      <w:r>
        <w:rPr>
          <w:rFonts w:ascii="Times New Roman" w:hAnsi="Times New Roman" w:cs="Times New Roman"/>
          <w:sz w:val="28"/>
          <w:szCs w:val="28"/>
        </w:rPr>
        <w:t xml:space="preserve">, inoltre, </w:t>
      </w:r>
      <w:r w:rsidR="001C6ACA" w:rsidRPr="001D09CF">
        <w:rPr>
          <w:rFonts w:ascii="Times New Roman" w:hAnsi="Times New Roman" w:cs="Times New Roman"/>
          <w:sz w:val="28"/>
          <w:szCs w:val="28"/>
        </w:rPr>
        <w:t xml:space="preserve"> che il sistema di calcolo romano debba essere </w:t>
      </w:r>
      <w:r w:rsidR="008C219F">
        <w:rPr>
          <w:rFonts w:ascii="Times New Roman" w:hAnsi="Times New Roman" w:cs="Times New Roman"/>
          <w:sz w:val="28"/>
          <w:szCs w:val="28"/>
        </w:rPr>
        <w:t xml:space="preserve">aggiornato </w:t>
      </w:r>
      <w:r w:rsidR="001C6ACA" w:rsidRPr="001D09CF">
        <w:rPr>
          <w:rFonts w:ascii="Times New Roman" w:hAnsi="Times New Roman" w:cs="Times New Roman"/>
          <w:sz w:val="28"/>
          <w:szCs w:val="28"/>
        </w:rPr>
        <w:t xml:space="preserve"> anche nella parte in cui, a seconda del crescere dell’età, debba considerarsi crescente l’età media di sopravvivenza: </w:t>
      </w:r>
      <w:r>
        <w:rPr>
          <w:rFonts w:ascii="Times New Roman" w:hAnsi="Times New Roman" w:cs="Times New Roman"/>
          <w:sz w:val="28"/>
          <w:szCs w:val="28"/>
        </w:rPr>
        <w:t>cre</w:t>
      </w:r>
      <w:r w:rsidR="008C219F">
        <w:rPr>
          <w:rFonts w:ascii="Times New Roman" w:hAnsi="Times New Roman" w:cs="Times New Roman"/>
          <w:sz w:val="28"/>
          <w:szCs w:val="28"/>
        </w:rPr>
        <w:t xml:space="preserve">diamo </w:t>
      </w:r>
      <w:r w:rsidR="001C6ACA" w:rsidRPr="001D09CF">
        <w:rPr>
          <w:rFonts w:ascii="Times New Roman" w:hAnsi="Times New Roman" w:cs="Times New Roman"/>
          <w:sz w:val="28"/>
          <w:szCs w:val="28"/>
        </w:rPr>
        <w:t xml:space="preserve"> che sia un’affermazione </w:t>
      </w:r>
      <w:r w:rsidR="008C219F">
        <w:rPr>
          <w:rFonts w:ascii="Times New Roman" w:hAnsi="Times New Roman" w:cs="Times New Roman"/>
          <w:sz w:val="28"/>
          <w:szCs w:val="28"/>
        </w:rPr>
        <w:t>che, pur fondata sull’osservazione</w:t>
      </w:r>
      <w:r w:rsidR="001C6ACA" w:rsidRPr="001D09CF">
        <w:rPr>
          <w:rFonts w:ascii="Times New Roman" w:hAnsi="Times New Roman" w:cs="Times New Roman"/>
          <w:sz w:val="28"/>
          <w:szCs w:val="28"/>
        </w:rPr>
        <w:t xml:space="preserve"> scientifica</w:t>
      </w:r>
      <w:r w:rsidR="008C219F">
        <w:rPr>
          <w:rFonts w:ascii="Times New Roman" w:hAnsi="Times New Roman" w:cs="Times New Roman"/>
          <w:sz w:val="28"/>
          <w:szCs w:val="28"/>
        </w:rPr>
        <w:t xml:space="preserve">, </w:t>
      </w:r>
      <w:r w:rsidR="001C6ACA" w:rsidRPr="001D09CF">
        <w:rPr>
          <w:rFonts w:ascii="Times New Roman" w:hAnsi="Times New Roman" w:cs="Times New Roman"/>
          <w:sz w:val="28"/>
          <w:szCs w:val="28"/>
        </w:rPr>
        <w:t xml:space="preserve"> </w:t>
      </w:r>
      <w:r w:rsidR="008C219F">
        <w:rPr>
          <w:rFonts w:ascii="Times New Roman" w:hAnsi="Times New Roman" w:cs="Times New Roman"/>
          <w:sz w:val="28"/>
          <w:szCs w:val="28"/>
        </w:rPr>
        <w:t>non possa trasfondersi nei casi concreti in esame che sono fondati su meccanismi convenzionalmente adottati e comunque riconducibili all’equità</w:t>
      </w:r>
      <w:r w:rsidR="005B31BC">
        <w:rPr>
          <w:rFonts w:ascii="Times New Roman" w:hAnsi="Times New Roman" w:cs="Times New Roman"/>
          <w:sz w:val="28"/>
          <w:szCs w:val="28"/>
        </w:rPr>
        <w:t>. Inoltre, proprio richiamando l’uniformità dei criteri, tale progressivo aumento dell’età media dovrebbe  essere applicato anche alle tabelle che , invece , sono predisposte con riferimento al calcolo di una vita media omogenea di 82 anni</w:t>
      </w:r>
      <w:r w:rsidR="008C219F">
        <w:rPr>
          <w:rFonts w:ascii="Times New Roman" w:hAnsi="Times New Roman" w:cs="Times New Roman"/>
          <w:sz w:val="28"/>
          <w:szCs w:val="28"/>
        </w:rPr>
        <w:t xml:space="preserve"> : </w:t>
      </w:r>
      <w:r w:rsidR="005B31BC">
        <w:rPr>
          <w:rFonts w:ascii="Times New Roman" w:hAnsi="Times New Roman" w:cs="Times New Roman"/>
          <w:sz w:val="28"/>
          <w:szCs w:val="28"/>
        </w:rPr>
        <w:t xml:space="preserve">il sistema di cui si propone la modifica </w:t>
      </w:r>
      <w:r w:rsidR="001C6ACA" w:rsidRPr="001D09CF">
        <w:rPr>
          <w:rFonts w:ascii="Times New Roman" w:hAnsi="Times New Roman" w:cs="Times New Roman"/>
          <w:sz w:val="28"/>
          <w:szCs w:val="28"/>
        </w:rPr>
        <w:t xml:space="preserve">determina un trattamento  deteriore del danneggiato in quanto </w:t>
      </w:r>
      <w:r w:rsidR="005B31BC">
        <w:rPr>
          <w:rFonts w:ascii="Times New Roman" w:hAnsi="Times New Roman" w:cs="Times New Roman"/>
          <w:sz w:val="28"/>
          <w:szCs w:val="28"/>
        </w:rPr>
        <w:t xml:space="preserve">finisce per </w:t>
      </w:r>
      <w:r w:rsidR="00A20F88" w:rsidRPr="001D09CF">
        <w:rPr>
          <w:rFonts w:ascii="Times New Roman" w:hAnsi="Times New Roman" w:cs="Times New Roman"/>
          <w:sz w:val="28"/>
          <w:szCs w:val="28"/>
        </w:rPr>
        <w:t xml:space="preserve"> avvalersi di un divisore maggiore nel calcolo della parte residua di danno</w:t>
      </w:r>
      <w:r>
        <w:rPr>
          <w:rFonts w:ascii="Times New Roman" w:hAnsi="Times New Roman" w:cs="Times New Roman"/>
          <w:sz w:val="28"/>
          <w:szCs w:val="28"/>
        </w:rPr>
        <w:t xml:space="preserve"> e conseguentemente di un quoziente minore</w:t>
      </w:r>
      <w:r w:rsidR="00A20F88" w:rsidRPr="001D09CF">
        <w:rPr>
          <w:rFonts w:ascii="Times New Roman" w:hAnsi="Times New Roman" w:cs="Times New Roman"/>
          <w:sz w:val="28"/>
          <w:szCs w:val="28"/>
        </w:rPr>
        <w:t>.</w:t>
      </w:r>
    </w:p>
    <w:p w:rsidR="008D496E" w:rsidRPr="008D496E" w:rsidRDefault="008D496E" w:rsidP="008D496E">
      <w:pPr>
        <w:autoSpaceDE w:val="0"/>
        <w:autoSpaceDN w:val="0"/>
        <w:adjustRightInd w:val="0"/>
        <w:spacing w:after="0" w:line="240" w:lineRule="auto"/>
        <w:jc w:val="both"/>
        <w:rPr>
          <w:rFonts w:ascii="Times New Roman" w:hAnsi="Times New Roman" w:cs="Times New Roman"/>
          <w:b/>
          <w:sz w:val="28"/>
          <w:szCs w:val="28"/>
        </w:rPr>
      </w:pPr>
      <w:r w:rsidRPr="008D496E">
        <w:rPr>
          <w:rFonts w:ascii="Times New Roman" w:hAnsi="Times New Roman" w:cs="Times New Roman"/>
          <w:b/>
          <w:sz w:val="28"/>
          <w:szCs w:val="28"/>
        </w:rPr>
        <w:t>ESEMPI</w:t>
      </w:r>
    </w:p>
    <w:p w:rsidR="006C379C" w:rsidRPr="00351CCD" w:rsidRDefault="006C379C" w:rsidP="008D496E">
      <w:pPr>
        <w:autoSpaceDE w:val="0"/>
        <w:autoSpaceDN w:val="0"/>
        <w:adjustRightInd w:val="0"/>
        <w:spacing w:after="0" w:line="240" w:lineRule="auto"/>
        <w:jc w:val="both"/>
        <w:rPr>
          <w:rFonts w:ascii="Times New Roman" w:hAnsi="Times New Roman" w:cs="Times New Roman"/>
          <w:b/>
          <w:sz w:val="24"/>
          <w:szCs w:val="24"/>
          <w:u w:val="single"/>
        </w:rPr>
      </w:pPr>
      <w:r w:rsidRPr="00351CCD">
        <w:rPr>
          <w:rFonts w:ascii="Times New Roman" w:hAnsi="Times New Roman" w:cs="Times New Roman"/>
          <w:b/>
          <w:sz w:val="24"/>
          <w:szCs w:val="24"/>
          <w:u w:val="single"/>
        </w:rPr>
        <w:t xml:space="preserve">ESEMPIO 1) </w:t>
      </w:r>
    </w:p>
    <w:p w:rsidR="00A20F88" w:rsidRPr="00FF15B2" w:rsidRDefault="006C379C"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P</w:t>
      </w:r>
      <w:r w:rsidR="00A20F88" w:rsidRPr="00FF15B2">
        <w:rPr>
          <w:rFonts w:ascii="Times New Roman" w:hAnsi="Times New Roman" w:cs="Times New Roman"/>
          <w:sz w:val="24"/>
          <w:szCs w:val="24"/>
        </w:rPr>
        <w:t>oniamo che la vittima di un sinistro abbia, al momento dell’incidente 55 anni e riporti un danno biologico del 15%.</w:t>
      </w:r>
    </w:p>
    <w:p w:rsidR="00A20F88" w:rsidRPr="00FF15B2" w:rsidRDefault="00A20F88"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Successivamente</w:t>
      </w:r>
      <w:r w:rsidR="001D09CF" w:rsidRPr="00FF15B2">
        <w:rPr>
          <w:rFonts w:ascii="Times New Roman" w:hAnsi="Times New Roman" w:cs="Times New Roman"/>
          <w:sz w:val="24"/>
          <w:szCs w:val="24"/>
        </w:rPr>
        <w:t>,</w:t>
      </w:r>
      <w:r w:rsidRPr="00FF15B2">
        <w:rPr>
          <w:rFonts w:ascii="Times New Roman" w:hAnsi="Times New Roman" w:cs="Times New Roman"/>
          <w:sz w:val="24"/>
          <w:szCs w:val="24"/>
        </w:rPr>
        <w:t xml:space="preserve"> muore per cause estranee al sinistro a 63 anni.</w:t>
      </w:r>
    </w:p>
    <w:p w:rsidR="001D09CF" w:rsidRPr="00FF15B2" w:rsidRDefault="00A20F88"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Secondo le nostre tabelle aggiornate al 2017 , ove il danneggiato non incorresse in premorienza, il suo danno biologico sarebbe quantificabile in €  26764,00 al quale potrebbe aggiungersi l’ulteriore</w:t>
      </w:r>
      <w:r w:rsidR="001D09CF" w:rsidRPr="00FF15B2">
        <w:rPr>
          <w:rFonts w:ascii="Times New Roman" w:hAnsi="Times New Roman" w:cs="Times New Roman"/>
          <w:sz w:val="24"/>
          <w:szCs w:val="24"/>
        </w:rPr>
        <w:t xml:space="preserve"> danno non patrimoniale del </w:t>
      </w:r>
      <w:r w:rsidR="005B31BC" w:rsidRPr="00FF15B2">
        <w:rPr>
          <w:rFonts w:ascii="Times New Roman" w:hAnsi="Times New Roman" w:cs="Times New Roman"/>
          <w:sz w:val="24"/>
          <w:szCs w:val="24"/>
        </w:rPr>
        <w:t>3</w:t>
      </w:r>
      <w:r w:rsidR="001D09CF" w:rsidRPr="00FF15B2">
        <w:rPr>
          <w:rFonts w:ascii="Times New Roman" w:hAnsi="Times New Roman" w:cs="Times New Roman"/>
          <w:sz w:val="24"/>
          <w:szCs w:val="24"/>
        </w:rPr>
        <w:t>0%, per un totale complessivo di € 3</w:t>
      </w:r>
      <w:r w:rsidR="005B31BC" w:rsidRPr="00FF15B2">
        <w:rPr>
          <w:rFonts w:ascii="Times New Roman" w:hAnsi="Times New Roman" w:cs="Times New Roman"/>
          <w:sz w:val="24"/>
          <w:szCs w:val="24"/>
        </w:rPr>
        <w:t>4</w:t>
      </w:r>
      <w:r w:rsidR="0037491E" w:rsidRPr="00FF15B2">
        <w:rPr>
          <w:rFonts w:ascii="Times New Roman" w:hAnsi="Times New Roman" w:cs="Times New Roman"/>
          <w:sz w:val="24"/>
          <w:szCs w:val="24"/>
        </w:rPr>
        <w:t>.</w:t>
      </w:r>
      <w:r w:rsidR="005B31BC" w:rsidRPr="00FF15B2">
        <w:rPr>
          <w:rFonts w:ascii="Times New Roman" w:hAnsi="Times New Roman" w:cs="Times New Roman"/>
          <w:sz w:val="24"/>
          <w:szCs w:val="24"/>
        </w:rPr>
        <w:t>793</w:t>
      </w:r>
      <w:r w:rsidR="001D09CF" w:rsidRPr="00FF15B2">
        <w:rPr>
          <w:rFonts w:ascii="Times New Roman" w:hAnsi="Times New Roman" w:cs="Times New Roman"/>
          <w:sz w:val="24"/>
          <w:szCs w:val="24"/>
        </w:rPr>
        <w:t>,00 (per semplicità di calcolo, arrotondiamo a 3</w:t>
      </w:r>
      <w:r w:rsidR="005B31BC" w:rsidRPr="00FF15B2">
        <w:rPr>
          <w:rFonts w:ascii="Times New Roman" w:hAnsi="Times New Roman" w:cs="Times New Roman"/>
          <w:sz w:val="24"/>
          <w:szCs w:val="24"/>
        </w:rPr>
        <w:t>4</w:t>
      </w:r>
      <w:r w:rsidR="001D09CF" w:rsidRPr="00FF15B2">
        <w:rPr>
          <w:rFonts w:ascii="Times New Roman" w:hAnsi="Times New Roman" w:cs="Times New Roman"/>
          <w:sz w:val="24"/>
          <w:szCs w:val="24"/>
        </w:rPr>
        <w:t xml:space="preserve">000,00 ed escludiamo l’ITT ed ITP </w:t>
      </w:r>
      <w:r w:rsidR="001D09CF" w:rsidRPr="00FF15B2">
        <w:rPr>
          <w:rFonts w:ascii="Times New Roman" w:hAnsi="Times New Roman" w:cs="Times New Roman"/>
          <w:sz w:val="24"/>
          <w:szCs w:val="24"/>
          <w:u w:val="single"/>
        </w:rPr>
        <w:t>che pure dovranno essere conteggiate nel caso concreto</w:t>
      </w:r>
      <w:r w:rsidR="001D09CF" w:rsidRPr="00FF15B2">
        <w:rPr>
          <w:rFonts w:ascii="Times New Roman" w:hAnsi="Times New Roman" w:cs="Times New Roman"/>
          <w:sz w:val="24"/>
          <w:szCs w:val="24"/>
        </w:rPr>
        <w:t xml:space="preserve"> ).</w:t>
      </w:r>
    </w:p>
    <w:p w:rsidR="001D09CF" w:rsidRPr="00FF15B2" w:rsidRDefault="001D09CF"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sz w:val="24"/>
          <w:szCs w:val="24"/>
        </w:rPr>
        <w:t xml:space="preserve">Sulla base della </w:t>
      </w:r>
      <w:r w:rsidR="005B31BC" w:rsidRPr="00FF15B2">
        <w:rPr>
          <w:rFonts w:ascii="Times New Roman" w:hAnsi="Times New Roman" w:cs="Times New Roman"/>
          <w:sz w:val="24"/>
          <w:szCs w:val="24"/>
        </w:rPr>
        <w:t xml:space="preserve">nostra </w:t>
      </w:r>
      <w:r w:rsidRPr="00FF15B2">
        <w:rPr>
          <w:rFonts w:ascii="Times New Roman" w:hAnsi="Times New Roman" w:cs="Times New Roman"/>
          <w:sz w:val="24"/>
          <w:szCs w:val="24"/>
        </w:rPr>
        <w:t xml:space="preserve"> proposta, il danneggiato avrebbe diritto al 30% di € 3</w:t>
      </w:r>
      <w:r w:rsidR="005B31BC" w:rsidRPr="00FF15B2">
        <w:rPr>
          <w:rFonts w:ascii="Times New Roman" w:hAnsi="Times New Roman" w:cs="Times New Roman"/>
          <w:sz w:val="24"/>
          <w:szCs w:val="24"/>
        </w:rPr>
        <w:t>4</w:t>
      </w:r>
      <w:r w:rsidRPr="00FF15B2">
        <w:rPr>
          <w:rFonts w:ascii="Times New Roman" w:hAnsi="Times New Roman" w:cs="Times New Roman"/>
          <w:sz w:val="24"/>
          <w:szCs w:val="24"/>
        </w:rPr>
        <w:t xml:space="preserve">.000,00 come ristoro del  più intenso patema subito al momento del sinistro, e cioè € </w:t>
      </w:r>
      <w:r w:rsidR="005B31BC" w:rsidRPr="00FF15B2">
        <w:rPr>
          <w:rFonts w:ascii="Times New Roman" w:hAnsi="Times New Roman" w:cs="Times New Roman"/>
          <w:b/>
          <w:sz w:val="24"/>
          <w:szCs w:val="24"/>
        </w:rPr>
        <w:t>10.200</w:t>
      </w:r>
      <w:r w:rsidRPr="00FF15B2">
        <w:rPr>
          <w:rFonts w:ascii="Times New Roman" w:hAnsi="Times New Roman" w:cs="Times New Roman"/>
          <w:b/>
          <w:sz w:val="24"/>
          <w:szCs w:val="24"/>
        </w:rPr>
        <w:t>,00.</w:t>
      </w:r>
    </w:p>
    <w:p w:rsidR="001D09CF" w:rsidRPr="00FF15B2" w:rsidRDefault="001D09CF"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La differenza ( €  2</w:t>
      </w:r>
      <w:r w:rsidR="005B31BC" w:rsidRPr="00FF15B2">
        <w:rPr>
          <w:rFonts w:ascii="Times New Roman" w:hAnsi="Times New Roman" w:cs="Times New Roman"/>
          <w:sz w:val="24"/>
          <w:szCs w:val="24"/>
        </w:rPr>
        <w:t>3</w:t>
      </w:r>
      <w:r w:rsidRPr="00FF15B2">
        <w:rPr>
          <w:rFonts w:ascii="Times New Roman" w:hAnsi="Times New Roman" w:cs="Times New Roman"/>
          <w:sz w:val="24"/>
          <w:szCs w:val="24"/>
        </w:rPr>
        <w:t>.</w:t>
      </w:r>
      <w:r w:rsidR="005B31BC" w:rsidRPr="00FF15B2">
        <w:rPr>
          <w:rFonts w:ascii="Times New Roman" w:hAnsi="Times New Roman" w:cs="Times New Roman"/>
          <w:sz w:val="24"/>
          <w:szCs w:val="24"/>
        </w:rPr>
        <w:t>8</w:t>
      </w:r>
      <w:r w:rsidRPr="00FF15B2">
        <w:rPr>
          <w:rFonts w:ascii="Times New Roman" w:hAnsi="Times New Roman" w:cs="Times New Roman"/>
          <w:sz w:val="24"/>
          <w:szCs w:val="24"/>
        </w:rPr>
        <w:t xml:space="preserve">00,00 ) andrà riproporzionata per il numero di anni effettivamente  vissuti in presenza del danno ( e cioè 8 anni ), da calcolarsi come segue : </w:t>
      </w:r>
    </w:p>
    <w:p w:rsidR="001D09CF" w:rsidRPr="00FF15B2" w:rsidRDefault="001D09CF" w:rsidP="008D496E">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 xml:space="preserve">aa 82 – 55 = 27 ( cioè il numero di anni che avrebbe dovuto vivere </w:t>
      </w:r>
      <w:r w:rsidR="006C379C" w:rsidRPr="00FF15B2">
        <w:rPr>
          <w:rFonts w:ascii="Times New Roman" w:hAnsi="Times New Roman" w:cs="Times New Roman"/>
          <w:sz w:val="24"/>
          <w:szCs w:val="24"/>
        </w:rPr>
        <w:t xml:space="preserve">“in presenza  del danno” </w:t>
      </w:r>
      <w:r w:rsidRPr="00FF15B2">
        <w:rPr>
          <w:rFonts w:ascii="Times New Roman" w:hAnsi="Times New Roman" w:cs="Times New Roman"/>
          <w:sz w:val="24"/>
          <w:szCs w:val="24"/>
        </w:rPr>
        <w:t>se non ci fosse stata premorienza );</w:t>
      </w:r>
    </w:p>
    <w:p w:rsidR="00393BD1" w:rsidRPr="00FF15B2" w:rsidRDefault="001D09CF" w:rsidP="008D496E">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 xml:space="preserve">22400,00 : 27 </w:t>
      </w:r>
      <w:r w:rsidR="00393BD1" w:rsidRPr="00FF15B2">
        <w:rPr>
          <w:rFonts w:ascii="Times New Roman" w:hAnsi="Times New Roman" w:cs="Times New Roman"/>
          <w:sz w:val="24"/>
          <w:szCs w:val="24"/>
        </w:rPr>
        <w:t xml:space="preserve">= </w:t>
      </w:r>
      <w:r w:rsidR="005B31BC" w:rsidRPr="00FF15B2">
        <w:rPr>
          <w:rFonts w:ascii="Times New Roman" w:hAnsi="Times New Roman" w:cs="Times New Roman"/>
          <w:sz w:val="24"/>
          <w:szCs w:val="24"/>
        </w:rPr>
        <w:t>981</w:t>
      </w:r>
      <w:r w:rsidR="00393BD1" w:rsidRPr="00FF15B2">
        <w:rPr>
          <w:rFonts w:ascii="Times New Roman" w:hAnsi="Times New Roman" w:cs="Times New Roman"/>
          <w:sz w:val="24"/>
          <w:szCs w:val="24"/>
        </w:rPr>
        <w:t xml:space="preserve"> per anno</w:t>
      </w:r>
      <w:r w:rsidR="00826353" w:rsidRPr="00FF15B2">
        <w:rPr>
          <w:rFonts w:ascii="Times New Roman" w:hAnsi="Times New Roman" w:cs="Times New Roman"/>
          <w:sz w:val="24"/>
          <w:szCs w:val="24"/>
        </w:rPr>
        <w:t xml:space="preserve"> escludendo il primo già risarcito dal 30% </w:t>
      </w:r>
    </w:p>
    <w:p w:rsidR="00393BD1" w:rsidRPr="00FF15B2" w:rsidRDefault="005B31BC" w:rsidP="008D496E">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981</w:t>
      </w:r>
      <w:r w:rsidR="00393BD1" w:rsidRPr="00FF15B2">
        <w:rPr>
          <w:rFonts w:ascii="Times New Roman" w:hAnsi="Times New Roman" w:cs="Times New Roman"/>
          <w:sz w:val="24"/>
          <w:szCs w:val="24"/>
        </w:rPr>
        <w:t xml:space="preserve"> x </w:t>
      </w:r>
      <w:r w:rsidR="00826353" w:rsidRPr="00FF15B2">
        <w:rPr>
          <w:rFonts w:ascii="Times New Roman" w:hAnsi="Times New Roman" w:cs="Times New Roman"/>
          <w:sz w:val="24"/>
          <w:szCs w:val="24"/>
        </w:rPr>
        <w:t>7</w:t>
      </w:r>
      <w:r w:rsidR="00393BD1" w:rsidRPr="00FF15B2">
        <w:rPr>
          <w:rFonts w:ascii="Times New Roman" w:hAnsi="Times New Roman" w:cs="Times New Roman"/>
          <w:sz w:val="24"/>
          <w:szCs w:val="24"/>
        </w:rPr>
        <w:t xml:space="preserve"> ( anni )</w:t>
      </w:r>
      <w:r w:rsidR="00351CCD">
        <w:rPr>
          <w:rFonts w:ascii="Times New Roman" w:hAnsi="Times New Roman" w:cs="Times New Roman"/>
          <w:sz w:val="24"/>
          <w:szCs w:val="24"/>
        </w:rPr>
        <w:t xml:space="preserve"> </w:t>
      </w:r>
      <w:r w:rsidR="006C379C" w:rsidRPr="00FF15B2">
        <w:rPr>
          <w:rFonts w:ascii="Times New Roman" w:hAnsi="Times New Roman" w:cs="Times New Roman"/>
          <w:sz w:val="24"/>
          <w:szCs w:val="24"/>
        </w:rPr>
        <w:t xml:space="preserve">escludendo il primo già risarcito dal 30% </w:t>
      </w:r>
      <w:r w:rsidR="00393BD1" w:rsidRPr="00FF15B2">
        <w:rPr>
          <w:rFonts w:ascii="Times New Roman" w:hAnsi="Times New Roman" w:cs="Times New Roman"/>
          <w:sz w:val="24"/>
          <w:szCs w:val="24"/>
        </w:rPr>
        <w:t xml:space="preserve"> = </w:t>
      </w:r>
      <w:r w:rsidR="00FF15B2" w:rsidRPr="00FF15B2">
        <w:rPr>
          <w:rFonts w:ascii="Times New Roman" w:hAnsi="Times New Roman" w:cs="Times New Roman"/>
          <w:b/>
          <w:sz w:val="24"/>
          <w:szCs w:val="24"/>
        </w:rPr>
        <w:t>6897</w:t>
      </w:r>
      <w:r w:rsidR="00393BD1" w:rsidRPr="00FF15B2">
        <w:rPr>
          <w:rFonts w:ascii="Times New Roman" w:hAnsi="Times New Roman" w:cs="Times New Roman"/>
          <w:b/>
          <w:sz w:val="24"/>
          <w:szCs w:val="24"/>
        </w:rPr>
        <w:t>,00</w:t>
      </w:r>
    </w:p>
    <w:p w:rsidR="001D09CF" w:rsidRPr="00FF15B2" w:rsidRDefault="00393BD1"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Totale: 9600,00 + </w:t>
      </w:r>
      <w:r w:rsidR="00FF15B2" w:rsidRPr="00FF15B2">
        <w:rPr>
          <w:rFonts w:ascii="Times New Roman" w:hAnsi="Times New Roman" w:cs="Times New Roman"/>
          <w:b/>
          <w:sz w:val="24"/>
          <w:szCs w:val="24"/>
          <w:u w:val="single"/>
        </w:rPr>
        <w:t>6897</w:t>
      </w:r>
      <w:r w:rsidRPr="00FF15B2">
        <w:rPr>
          <w:rFonts w:ascii="Times New Roman" w:hAnsi="Times New Roman" w:cs="Times New Roman"/>
          <w:b/>
          <w:sz w:val="24"/>
          <w:szCs w:val="24"/>
          <w:u w:val="single"/>
        </w:rPr>
        <w:t xml:space="preserve">,00  = </w:t>
      </w:r>
      <w:r w:rsidR="00826353" w:rsidRPr="00FF15B2">
        <w:rPr>
          <w:rFonts w:ascii="Times New Roman" w:hAnsi="Times New Roman" w:cs="Times New Roman"/>
          <w:b/>
          <w:sz w:val="24"/>
          <w:szCs w:val="24"/>
          <w:u w:val="single"/>
        </w:rPr>
        <w:t>1</w:t>
      </w:r>
      <w:r w:rsidR="00FF15B2" w:rsidRPr="00FF15B2">
        <w:rPr>
          <w:rFonts w:ascii="Times New Roman" w:hAnsi="Times New Roman" w:cs="Times New Roman"/>
          <w:b/>
          <w:sz w:val="24"/>
          <w:szCs w:val="24"/>
          <w:u w:val="single"/>
        </w:rPr>
        <w:t>6</w:t>
      </w:r>
      <w:r w:rsidR="00826353" w:rsidRPr="00FF15B2">
        <w:rPr>
          <w:rFonts w:ascii="Times New Roman" w:hAnsi="Times New Roman" w:cs="Times New Roman"/>
          <w:b/>
          <w:sz w:val="24"/>
          <w:szCs w:val="24"/>
          <w:u w:val="single"/>
        </w:rPr>
        <w:t>4</w:t>
      </w:r>
      <w:r w:rsidR="00FF15B2" w:rsidRPr="00FF15B2">
        <w:rPr>
          <w:rFonts w:ascii="Times New Roman" w:hAnsi="Times New Roman" w:cs="Times New Roman"/>
          <w:b/>
          <w:sz w:val="24"/>
          <w:szCs w:val="24"/>
          <w:u w:val="single"/>
        </w:rPr>
        <w:t>67</w:t>
      </w:r>
      <w:r w:rsidRPr="00FF15B2">
        <w:rPr>
          <w:rFonts w:ascii="Times New Roman" w:hAnsi="Times New Roman" w:cs="Times New Roman"/>
          <w:b/>
          <w:sz w:val="24"/>
          <w:szCs w:val="24"/>
          <w:u w:val="single"/>
        </w:rPr>
        <w:t>,00</w:t>
      </w:r>
    </w:p>
    <w:p w:rsidR="00393BD1" w:rsidRPr="00FF15B2" w:rsidRDefault="00393BD1"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lastRenderedPageBreak/>
        <w:t>Il calcolo alternativo che non tenesse conto della maggiore intensità del patema al momento del sinistro dovrebbe invece basarsi su un riproporzionamento secco e cioè</w:t>
      </w:r>
    </w:p>
    <w:p w:rsidR="00E17C2D" w:rsidRPr="00FF15B2" w:rsidRDefault="00393BD1" w:rsidP="008D496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€ 3</w:t>
      </w:r>
      <w:r w:rsidR="00FF15B2" w:rsidRPr="00FF15B2">
        <w:rPr>
          <w:rFonts w:ascii="Times New Roman" w:hAnsi="Times New Roman" w:cs="Times New Roman"/>
          <w:sz w:val="24"/>
          <w:szCs w:val="24"/>
        </w:rPr>
        <w:t>4</w:t>
      </w:r>
      <w:r w:rsidRPr="00FF15B2">
        <w:rPr>
          <w:rFonts w:ascii="Times New Roman" w:hAnsi="Times New Roman" w:cs="Times New Roman"/>
          <w:sz w:val="24"/>
          <w:szCs w:val="24"/>
        </w:rPr>
        <w:t>000,00 ( pari al danno non patrimoniale per soggetto di 55 anni ): 27 ( cioè il numero di anni che avrebbe dovuto vivere se non ci fosse stata premorienza ) = 1</w:t>
      </w:r>
      <w:r w:rsidR="00FF15B2" w:rsidRPr="00FF15B2">
        <w:rPr>
          <w:rFonts w:ascii="Times New Roman" w:hAnsi="Times New Roman" w:cs="Times New Roman"/>
          <w:sz w:val="24"/>
          <w:szCs w:val="24"/>
        </w:rPr>
        <w:t>259</w:t>
      </w:r>
      <w:r w:rsidRPr="00FF15B2">
        <w:rPr>
          <w:rFonts w:ascii="Times New Roman" w:hAnsi="Times New Roman" w:cs="Times New Roman"/>
          <w:sz w:val="24"/>
          <w:szCs w:val="24"/>
        </w:rPr>
        <w:t>,00 annui</w:t>
      </w:r>
    </w:p>
    <w:p w:rsidR="00393BD1" w:rsidRPr="00FF15B2" w:rsidRDefault="00826353"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Totale : </w:t>
      </w:r>
      <w:r w:rsidR="00FF15B2" w:rsidRPr="00FF15B2">
        <w:rPr>
          <w:rFonts w:ascii="Times New Roman" w:hAnsi="Times New Roman" w:cs="Times New Roman"/>
          <w:b/>
          <w:sz w:val="24"/>
          <w:szCs w:val="24"/>
          <w:u w:val="single"/>
        </w:rPr>
        <w:t>1259</w:t>
      </w:r>
      <w:r w:rsidR="00393BD1" w:rsidRPr="00FF15B2">
        <w:rPr>
          <w:rFonts w:ascii="Times New Roman" w:hAnsi="Times New Roman" w:cs="Times New Roman"/>
          <w:b/>
          <w:sz w:val="24"/>
          <w:szCs w:val="24"/>
          <w:u w:val="single"/>
        </w:rPr>
        <w:t xml:space="preserve"> x 8</w:t>
      </w:r>
      <w:r w:rsidRPr="00FF15B2">
        <w:rPr>
          <w:rFonts w:ascii="Times New Roman" w:hAnsi="Times New Roman" w:cs="Times New Roman"/>
          <w:b/>
          <w:sz w:val="24"/>
          <w:szCs w:val="24"/>
          <w:u w:val="single"/>
        </w:rPr>
        <w:t xml:space="preserve"> ( numero di anni di sopravvivenza ) </w:t>
      </w:r>
      <w:r w:rsidR="00393BD1" w:rsidRPr="00FF15B2">
        <w:rPr>
          <w:rFonts w:ascii="Times New Roman" w:hAnsi="Times New Roman" w:cs="Times New Roman"/>
          <w:b/>
          <w:sz w:val="24"/>
          <w:szCs w:val="24"/>
          <w:u w:val="single"/>
        </w:rPr>
        <w:t xml:space="preserve">= </w:t>
      </w:r>
      <w:r w:rsidR="00FF15B2" w:rsidRPr="00FF15B2">
        <w:rPr>
          <w:rFonts w:ascii="Times New Roman" w:hAnsi="Times New Roman" w:cs="Times New Roman"/>
          <w:b/>
          <w:sz w:val="24"/>
          <w:szCs w:val="24"/>
          <w:u w:val="single"/>
        </w:rPr>
        <w:t>10074</w:t>
      </w:r>
      <w:r w:rsidRPr="00FF15B2">
        <w:rPr>
          <w:rFonts w:ascii="Times New Roman" w:hAnsi="Times New Roman" w:cs="Times New Roman"/>
          <w:b/>
          <w:sz w:val="24"/>
          <w:szCs w:val="24"/>
          <w:u w:val="single"/>
        </w:rPr>
        <w:t xml:space="preserve">,00 </w:t>
      </w:r>
    </w:p>
    <w:p w:rsidR="00FF15B2" w:rsidRPr="00FF15B2" w:rsidRDefault="00826353"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Il risultato di tale sistema di calcolo risulta molto penalizzante per il danneggiato e “avvantaggia” il danneggia</w:t>
      </w:r>
      <w:r w:rsidR="00F36645" w:rsidRPr="00FF15B2">
        <w:rPr>
          <w:rFonts w:ascii="Times New Roman" w:hAnsi="Times New Roman" w:cs="Times New Roman"/>
          <w:sz w:val="24"/>
          <w:szCs w:val="24"/>
        </w:rPr>
        <w:t xml:space="preserve">nte </w:t>
      </w:r>
      <w:r w:rsidRPr="00FF15B2">
        <w:rPr>
          <w:rFonts w:ascii="Times New Roman" w:hAnsi="Times New Roman" w:cs="Times New Roman"/>
          <w:sz w:val="24"/>
          <w:szCs w:val="24"/>
        </w:rPr>
        <w:t xml:space="preserve"> in relazione al un evento </w:t>
      </w:r>
      <w:r w:rsidR="00FF15B2" w:rsidRPr="00FF15B2">
        <w:rPr>
          <w:rFonts w:ascii="Times New Roman" w:hAnsi="Times New Roman" w:cs="Times New Roman"/>
          <w:sz w:val="24"/>
          <w:szCs w:val="24"/>
        </w:rPr>
        <w:t>estraneo al sinistro</w:t>
      </w:r>
      <w:r w:rsidRPr="00FF15B2">
        <w:rPr>
          <w:rFonts w:ascii="Times New Roman" w:hAnsi="Times New Roman" w:cs="Times New Roman"/>
          <w:sz w:val="24"/>
          <w:szCs w:val="24"/>
        </w:rPr>
        <w:t xml:space="preserve">, talvolta dipendente  anche dalla durata del processo, che ricade ingiustamente soltanto </w:t>
      </w:r>
      <w:r w:rsidR="00F36645" w:rsidRPr="00FF15B2">
        <w:rPr>
          <w:rFonts w:ascii="Times New Roman" w:hAnsi="Times New Roman" w:cs="Times New Roman"/>
          <w:sz w:val="24"/>
          <w:szCs w:val="24"/>
        </w:rPr>
        <w:t xml:space="preserve">sulla vittima </w:t>
      </w:r>
      <w:r w:rsidRPr="00FF15B2">
        <w:rPr>
          <w:rFonts w:ascii="Times New Roman" w:hAnsi="Times New Roman" w:cs="Times New Roman"/>
          <w:sz w:val="24"/>
          <w:szCs w:val="24"/>
        </w:rPr>
        <w:t xml:space="preserve">non riconoscendo il maggior patema che egli ha sofferto al momento in cui </w:t>
      </w:r>
      <w:r w:rsidR="00FF15B2" w:rsidRPr="00FF15B2">
        <w:rPr>
          <w:rFonts w:ascii="Times New Roman" w:hAnsi="Times New Roman" w:cs="Times New Roman"/>
          <w:sz w:val="24"/>
          <w:szCs w:val="24"/>
        </w:rPr>
        <w:t xml:space="preserve">l’evento dannoso </w:t>
      </w:r>
      <w:r w:rsidRPr="00FF15B2">
        <w:rPr>
          <w:rFonts w:ascii="Times New Roman" w:hAnsi="Times New Roman" w:cs="Times New Roman"/>
          <w:sz w:val="24"/>
          <w:szCs w:val="24"/>
        </w:rPr>
        <w:t xml:space="preserve"> si è verificato ed, in tal modo, omettendo di giungere ad un risarcimento “giusto e pieno”</w:t>
      </w:r>
      <w:r w:rsidR="00FF15B2" w:rsidRPr="00FF15B2">
        <w:rPr>
          <w:rFonts w:ascii="Times New Roman" w:hAnsi="Times New Roman" w:cs="Times New Roman"/>
          <w:sz w:val="24"/>
          <w:szCs w:val="24"/>
        </w:rPr>
        <w:t>.</w:t>
      </w:r>
    </w:p>
    <w:p w:rsidR="006C379C" w:rsidRPr="00FF15B2" w:rsidRDefault="006C379C"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ESEMPIO 2) </w:t>
      </w:r>
    </w:p>
    <w:p w:rsidR="00826353" w:rsidRPr="00FF15B2" w:rsidRDefault="006C379C"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 xml:space="preserve">L’iniquità del convenzionale allungamento della vita media </w:t>
      </w:r>
      <w:r w:rsidR="00826353" w:rsidRPr="00FF15B2">
        <w:rPr>
          <w:rFonts w:ascii="Times New Roman" w:hAnsi="Times New Roman" w:cs="Times New Roman"/>
          <w:sz w:val="24"/>
          <w:szCs w:val="24"/>
        </w:rPr>
        <w:t xml:space="preserve"> è particolarmente evidente quando il sinistro si verifica in età avanzata e la premorienza per cause estranee </w:t>
      </w:r>
      <w:r w:rsidR="00F36645" w:rsidRPr="00FF15B2">
        <w:rPr>
          <w:rFonts w:ascii="Times New Roman" w:hAnsi="Times New Roman" w:cs="Times New Roman"/>
          <w:sz w:val="24"/>
          <w:szCs w:val="24"/>
        </w:rPr>
        <w:t xml:space="preserve">sopraggiunge </w:t>
      </w:r>
      <w:r w:rsidR="00826353" w:rsidRPr="00FF15B2">
        <w:rPr>
          <w:rFonts w:ascii="Times New Roman" w:hAnsi="Times New Roman" w:cs="Times New Roman"/>
          <w:sz w:val="24"/>
          <w:szCs w:val="24"/>
        </w:rPr>
        <w:t>poco prima del compimento dell’età media .</w:t>
      </w:r>
    </w:p>
    <w:p w:rsidR="00F36645" w:rsidRPr="00FF15B2" w:rsidRDefault="00826353" w:rsidP="008D496E">
      <w:pPr>
        <w:autoSpaceDE w:val="0"/>
        <w:autoSpaceDN w:val="0"/>
        <w:adjustRightInd w:val="0"/>
        <w:spacing w:after="0" w:line="240" w:lineRule="auto"/>
        <w:jc w:val="both"/>
        <w:rPr>
          <w:rFonts w:ascii="Times New Roman" w:hAnsi="Times New Roman" w:cs="Times New Roman"/>
          <w:sz w:val="24"/>
          <w:szCs w:val="24"/>
        </w:rPr>
      </w:pPr>
      <w:r w:rsidRPr="00FF15B2">
        <w:rPr>
          <w:rFonts w:ascii="Times New Roman" w:hAnsi="Times New Roman" w:cs="Times New Roman"/>
          <w:sz w:val="24"/>
          <w:szCs w:val="24"/>
        </w:rPr>
        <w:t xml:space="preserve">Poniamo </w:t>
      </w:r>
      <w:r w:rsidR="00F36645" w:rsidRPr="00FF15B2">
        <w:rPr>
          <w:rFonts w:ascii="Times New Roman" w:hAnsi="Times New Roman" w:cs="Times New Roman"/>
          <w:sz w:val="24"/>
          <w:szCs w:val="24"/>
        </w:rPr>
        <w:t xml:space="preserve">l’ipotesi di </w:t>
      </w:r>
      <w:r w:rsidRPr="00FF15B2">
        <w:rPr>
          <w:rFonts w:ascii="Times New Roman" w:hAnsi="Times New Roman" w:cs="Times New Roman"/>
          <w:sz w:val="24"/>
          <w:szCs w:val="24"/>
        </w:rPr>
        <w:t xml:space="preserve">un danneggiato, sempre con il 15% di DB </w:t>
      </w:r>
      <w:r w:rsidR="00F36645" w:rsidRPr="00FF15B2">
        <w:rPr>
          <w:rFonts w:ascii="Times New Roman" w:hAnsi="Times New Roman" w:cs="Times New Roman"/>
          <w:sz w:val="24"/>
          <w:szCs w:val="24"/>
        </w:rPr>
        <w:t>, per un sinistro che si verifica a 73 anni con successiva premorienza a 79 anni.</w:t>
      </w:r>
    </w:p>
    <w:p w:rsidR="006C379C" w:rsidRPr="00FF15B2" w:rsidRDefault="00F36645"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sz w:val="24"/>
          <w:szCs w:val="24"/>
        </w:rPr>
        <w:t xml:space="preserve">Secondo il riproporzionamento  secco, il danno non patrimoniale complessivo (   23656,00 + 20% </w:t>
      </w:r>
      <w:r w:rsidR="00FF15B2" w:rsidRPr="00FF15B2">
        <w:rPr>
          <w:rFonts w:ascii="Times New Roman" w:hAnsi="Times New Roman" w:cs="Times New Roman"/>
          <w:sz w:val="24"/>
          <w:szCs w:val="24"/>
        </w:rPr>
        <w:t xml:space="preserve"> di personalizzazione </w:t>
      </w:r>
      <w:r w:rsidRPr="00FF15B2">
        <w:rPr>
          <w:rFonts w:ascii="Times New Roman" w:hAnsi="Times New Roman" w:cs="Times New Roman"/>
          <w:sz w:val="24"/>
          <w:szCs w:val="24"/>
        </w:rPr>
        <w:t xml:space="preserve">) di € </w:t>
      </w:r>
      <w:r w:rsidRPr="00FF15B2">
        <w:rPr>
          <w:rFonts w:ascii="Times New Roman" w:hAnsi="Times New Roman" w:cs="Times New Roman"/>
          <w:b/>
          <w:sz w:val="24"/>
          <w:szCs w:val="24"/>
        </w:rPr>
        <w:t xml:space="preserve">28387,00 verrebbe ridotto </w:t>
      </w:r>
    </w:p>
    <w:p w:rsidR="00826353" w:rsidRPr="00FF15B2" w:rsidRDefault="006C379C"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In totale a</w:t>
      </w:r>
      <w:r w:rsidR="00FF15B2" w:rsidRPr="00FF15B2">
        <w:rPr>
          <w:rFonts w:ascii="Times New Roman" w:hAnsi="Times New Roman" w:cs="Times New Roman"/>
          <w:b/>
          <w:sz w:val="24"/>
          <w:szCs w:val="24"/>
          <w:u w:val="single"/>
        </w:rPr>
        <w:t xml:space="preserve"> </w:t>
      </w:r>
      <w:r w:rsidR="00937F30" w:rsidRPr="00FF15B2">
        <w:rPr>
          <w:rFonts w:ascii="Times New Roman" w:hAnsi="Times New Roman" w:cs="Times New Roman"/>
          <w:b/>
          <w:sz w:val="24"/>
          <w:szCs w:val="24"/>
          <w:u w:val="single"/>
        </w:rPr>
        <w:t xml:space="preserve">18924,00 ( cioè 28387 : 9 ( 82-73) x 6 )  </w:t>
      </w:r>
    </w:p>
    <w:p w:rsidR="00937F30" w:rsidRPr="00FF15B2" w:rsidRDefault="00EC4617"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sz w:val="24"/>
          <w:szCs w:val="24"/>
        </w:rPr>
        <w:t xml:space="preserve">Secondo il riproporzionamento temperato, il </w:t>
      </w:r>
      <w:r w:rsidR="00937F30" w:rsidRPr="00FF15B2">
        <w:rPr>
          <w:rFonts w:ascii="Times New Roman" w:hAnsi="Times New Roman" w:cs="Times New Roman"/>
          <w:sz w:val="24"/>
          <w:szCs w:val="24"/>
        </w:rPr>
        <w:t xml:space="preserve"> 30% di € 28387,00 </w:t>
      </w:r>
      <w:r w:rsidR="00937F30" w:rsidRPr="00FF15B2">
        <w:rPr>
          <w:rFonts w:ascii="Times New Roman" w:hAnsi="Times New Roman" w:cs="Times New Roman"/>
          <w:b/>
          <w:sz w:val="24"/>
          <w:szCs w:val="24"/>
        </w:rPr>
        <w:t>pari 8516,00</w:t>
      </w:r>
      <w:r w:rsidR="00937F30" w:rsidRPr="00FF15B2">
        <w:rPr>
          <w:rFonts w:ascii="Times New Roman" w:hAnsi="Times New Roman" w:cs="Times New Roman"/>
          <w:sz w:val="24"/>
          <w:szCs w:val="24"/>
        </w:rPr>
        <w:t xml:space="preserve"> verrebbe maturato subito</w:t>
      </w:r>
      <w:r w:rsidRPr="00FF15B2">
        <w:rPr>
          <w:rFonts w:ascii="Times New Roman" w:hAnsi="Times New Roman" w:cs="Times New Roman"/>
          <w:sz w:val="24"/>
          <w:szCs w:val="24"/>
        </w:rPr>
        <w:t xml:space="preserve">, </w:t>
      </w:r>
      <w:r w:rsidR="00937F30" w:rsidRPr="00FF15B2">
        <w:rPr>
          <w:rFonts w:ascii="Times New Roman" w:hAnsi="Times New Roman" w:cs="Times New Roman"/>
          <w:sz w:val="24"/>
          <w:szCs w:val="24"/>
        </w:rPr>
        <w:t>e la restante somma di € 19</w:t>
      </w:r>
      <w:r w:rsidRPr="00FF15B2">
        <w:rPr>
          <w:rFonts w:ascii="Times New Roman" w:hAnsi="Times New Roman" w:cs="Times New Roman"/>
          <w:sz w:val="24"/>
          <w:szCs w:val="24"/>
        </w:rPr>
        <w:t>.</w:t>
      </w:r>
      <w:r w:rsidR="00937F30" w:rsidRPr="00FF15B2">
        <w:rPr>
          <w:rFonts w:ascii="Times New Roman" w:hAnsi="Times New Roman" w:cs="Times New Roman"/>
          <w:sz w:val="24"/>
          <w:szCs w:val="24"/>
        </w:rPr>
        <w:t>871,00 andrebbe riproporzionata dividendola per 9 ( 2</w:t>
      </w:r>
      <w:r w:rsidRPr="00FF15B2">
        <w:rPr>
          <w:rFonts w:ascii="Times New Roman" w:hAnsi="Times New Roman" w:cs="Times New Roman"/>
          <w:sz w:val="24"/>
          <w:szCs w:val="24"/>
        </w:rPr>
        <w:t>.</w:t>
      </w:r>
      <w:r w:rsidR="00937F30" w:rsidRPr="00FF15B2">
        <w:rPr>
          <w:rFonts w:ascii="Times New Roman" w:hAnsi="Times New Roman" w:cs="Times New Roman"/>
          <w:sz w:val="24"/>
          <w:szCs w:val="24"/>
        </w:rPr>
        <w:t xml:space="preserve">207,00) e moltiplicandola per </w:t>
      </w:r>
      <w:r w:rsidRPr="00FF15B2">
        <w:rPr>
          <w:rFonts w:ascii="Times New Roman" w:hAnsi="Times New Roman" w:cs="Times New Roman"/>
          <w:sz w:val="24"/>
          <w:szCs w:val="24"/>
        </w:rPr>
        <w:t xml:space="preserve">5 ( 6-1 che è l’anno per il quale percepisce il 30% ) = </w:t>
      </w:r>
      <w:r w:rsidRPr="00FF15B2">
        <w:rPr>
          <w:rFonts w:ascii="Times New Roman" w:hAnsi="Times New Roman" w:cs="Times New Roman"/>
          <w:b/>
          <w:sz w:val="24"/>
          <w:szCs w:val="24"/>
        </w:rPr>
        <w:t>11039 ,00 .</w:t>
      </w:r>
    </w:p>
    <w:p w:rsidR="00EC4617" w:rsidRPr="00FF15B2" w:rsidRDefault="00EC4617"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In totale 11039 ,00 + 8516,00 = 19555,00 </w:t>
      </w:r>
    </w:p>
    <w:p w:rsidR="0010365B" w:rsidRPr="008D496E" w:rsidRDefault="006C379C" w:rsidP="008D496E">
      <w:pPr>
        <w:autoSpaceDE w:val="0"/>
        <w:autoSpaceDN w:val="0"/>
        <w:adjustRightInd w:val="0"/>
        <w:spacing w:after="0" w:line="240" w:lineRule="auto"/>
        <w:jc w:val="both"/>
        <w:rPr>
          <w:rFonts w:ascii="Times New Roman" w:hAnsi="Times New Roman" w:cs="Times New Roman"/>
          <w:b/>
          <w:sz w:val="24"/>
          <w:szCs w:val="24"/>
        </w:rPr>
      </w:pPr>
      <w:r w:rsidRPr="008D496E">
        <w:rPr>
          <w:rFonts w:ascii="Times New Roman" w:hAnsi="Times New Roman" w:cs="Times New Roman"/>
          <w:b/>
          <w:sz w:val="24"/>
          <w:szCs w:val="24"/>
        </w:rPr>
        <w:t xml:space="preserve">Nel caso in cui , invece ,  si tenga conto dell’allungamento convenzionale della vita media di cui alle tabelle romane </w:t>
      </w:r>
      <w:r w:rsidR="0010365B" w:rsidRPr="008D496E">
        <w:rPr>
          <w:rFonts w:ascii="Times New Roman" w:hAnsi="Times New Roman" w:cs="Times New Roman"/>
          <w:b/>
          <w:sz w:val="24"/>
          <w:szCs w:val="24"/>
        </w:rPr>
        <w:t xml:space="preserve">si </w:t>
      </w:r>
      <w:r w:rsidRPr="008D496E">
        <w:rPr>
          <w:rFonts w:ascii="Times New Roman" w:hAnsi="Times New Roman" w:cs="Times New Roman"/>
          <w:b/>
          <w:sz w:val="24"/>
          <w:szCs w:val="24"/>
        </w:rPr>
        <w:t xml:space="preserve">deve </w:t>
      </w:r>
      <w:r w:rsidR="0010365B" w:rsidRPr="008D496E">
        <w:rPr>
          <w:rFonts w:ascii="Times New Roman" w:hAnsi="Times New Roman" w:cs="Times New Roman"/>
          <w:b/>
          <w:sz w:val="24"/>
          <w:szCs w:val="24"/>
        </w:rPr>
        <w:t xml:space="preserve">partire dal presupposto </w:t>
      </w:r>
      <w:r w:rsidRPr="008D496E">
        <w:rPr>
          <w:rFonts w:ascii="Times New Roman" w:hAnsi="Times New Roman" w:cs="Times New Roman"/>
          <w:b/>
          <w:sz w:val="24"/>
          <w:szCs w:val="24"/>
        </w:rPr>
        <w:t xml:space="preserve">che chi muore a 79 anni </w:t>
      </w:r>
      <w:r w:rsidR="00FF15B2" w:rsidRPr="008D496E">
        <w:rPr>
          <w:rFonts w:ascii="Times New Roman" w:hAnsi="Times New Roman" w:cs="Times New Roman"/>
          <w:b/>
          <w:sz w:val="24"/>
          <w:szCs w:val="24"/>
        </w:rPr>
        <w:t xml:space="preserve">avrebbe dovuto avere </w:t>
      </w:r>
      <w:r w:rsidRPr="008D496E">
        <w:rPr>
          <w:rFonts w:ascii="Times New Roman" w:hAnsi="Times New Roman" w:cs="Times New Roman"/>
          <w:b/>
          <w:sz w:val="24"/>
          <w:szCs w:val="24"/>
        </w:rPr>
        <w:t xml:space="preserve"> una durata di vita media di 89 anni </w:t>
      </w:r>
      <w:r w:rsidR="0010365B" w:rsidRPr="008D496E">
        <w:rPr>
          <w:rFonts w:ascii="Times New Roman" w:hAnsi="Times New Roman" w:cs="Times New Roman"/>
          <w:b/>
          <w:sz w:val="24"/>
          <w:szCs w:val="24"/>
        </w:rPr>
        <w:t>.</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Pertanto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 xml:space="preserve">con il riproporzionamento secco: ( 89-73= 16)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 xml:space="preserve">€ 28387,00 : 16 = 1774,00 annui x 6=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Totale € 10645,00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 xml:space="preserve">Con il riproporzionamento temperato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 xml:space="preserve">€ 28387,00x30%= 8516,00 ( al momento del sinistro )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rPr>
      </w:pPr>
      <w:r w:rsidRPr="00FF15B2">
        <w:rPr>
          <w:rFonts w:ascii="Times New Roman" w:hAnsi="Times New Roman" w:cs="Times New Roman"/>
          <w:b/>
          <w:sz w:val="24"/>
          <w:szCs w:val="24"/>
        </w:rPr>
        <w:t xml:space="preserve">1774 x 5 = 8870,00 </w:t>
      </w:r>
    </w:p>
    <w:p w:rsidR="0010365B" w:rsidRPr="00FF15B2" w:rsidRDefault="0010365B" w:rsidP="008D496E">
      <w:pPr>
        <w:autoSpaceDE w:val="0"/>
        <w:autoSpaceDN w:val="0"/>
        <w:adjustRightInd w:val="0"/>
        <w:spacing w:after="0" w:line="240" w:lineRule="auto"/>
        <w:jc w:val="both"/>
        <w:rPr>
          <w:rFonts w:ascii="Times New Roman" w:hAnsi="Times New Roman" w:cs="Times New Roman"/>
          <w:b/>
          <w:sz w:val="24"/>
          <w:szCs w:val="24"/>
          <w:u w:val="single"/>
        </w:rPr>
      </w:pPr>
      <w:r w:rsidRPr="00FF15B2">
        <w:rPr>
          <w:rFonts w:ascii="Times New Roman" w:hAnsi="Times New Roman" w:cs="Times New Roman"/>
          <w:b/>
          <w:sz w:val="24"/>
          <w:szCs w:val="24"/>
          <w:u w:val="single"/>
        </w:rPr>
        <w:t xml:space="preserve">Totale 8516,00 + 8870 = € 17.386,00 </w:t>
      </w:r>
    </w:p>
    <w:p w:rsidR="00FF15B2" w:rsidRDefault="00FF15B2" w:rsidP="008D496E">
      <w:pPr>
        <w:autoSpaceDE w:val="0"/>
        <w:autoSpaceDN w:val="0"/>
        <w:adjustRightInd w:val="0"/>
        <w:spacing w:after="0" w:line="240" w:lineRule="auto"/>
        <w:jc w:val="both"/>
        <w:rPr>
          <w:rFonts w:ascii="Times New Roman" w:hAnsi="Times New Roman" w:cs="Times New Roman"/>
          <w:b/>
          <w:sz w:val="28"/>
          <w:szCs w:val="28"/>
          <w:u w:val="single"/>
        </w:rPr>
      </w:pPr>
    </w:p>
    <w:p w:rsidR="00F44D20" w:rsidRDefault="00F44D20" w:rsidP="00F44D20">
      <w:pPr>
        <w:autoSpaceDE w:val="0"/>
        <w:autoSpaceDN w:val="0"/>
        <w:adjustRightInd w:val="0"/>
        <w:spacing w:after="0" w:line="240" w:lineRule="auto"/>
        <w:jc w:val="both"/>
        <w:rPr>
          <w:rFonts w:ascii="Times New Roman" w:hAnsi="Times New Roman"/>
          <w:b/>
          <w:sz w:val="28"/>
          <w:szCs w:val="28"/>
          <w:u w:val="single"/>
        </w:rPr>
      </w:pPr>
    </w:p>
    <w:p w:rsidR="00F44D20" w:rsidRDefault="00F44D20" w:rsidP="00F44D20">
      <w:pPr>
        <w:jc w:val="both"/>
        <w:rPr>
          <w:rFonts w:ascii="Times New Roman" w:hAnsi="Times New Roman"/>
          <w:b/>
          <w:sz w:val="28"/>
          <w:szCs w:val="28"/>
          <w:u w:val="single"/>
        </w:rPr>
      </w:pPr>
      <w:r>
        <w:rPr>
          <w:rFonts w:ascii="Times New Roman" w:hAnsi="Times New Roman"/>
          <w:b/>
          <w:sz w:val="28"/>
          <w:szCs w:val="28"/>
          <w:u w:val="single"/>
        </w:rPr>
        <w:t xml:space="preserve">RISARCIMENTO DANNO CATASTROFALE/TERMINALE (Gruppo 4 Milano) </w:t>
      </w:r>
    </w:p>
    <w:p w:rsidR="00F44D20" w:rsidRDefault="00F44D20" w:rsidP="00F44D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Per liquidare il danno terminale o da lucida agonia la persona deve essere cosciente di poter morire altrimenti il danno non è risarcibile come emerge dalla sentenza SSUU 15350/2015  della  Cassazione che ha escluso la risarcibilità del danno tanatologico. L’Osservatorio di Milano ha proposto di tabellarizzare il danno terminale, elaborando un criterio di intensità decrescente del danno.</w:t>
      </w:r>
    </w:p>
    <w:p w:rsidR="00F44D20" w:rsidRDefault="00F44D20" w:rsidP="00F44D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Si sottolinea, al proposito, che il gruppo di studio dell’Osservatorio di Milano ha fissato  come presupposto per la risarcibilità la coscienza del danneggiato: ha, qiundi, suggerito l’individuazione di un numero massimo di giorni, convenzionalmente ad </w:t>
      </w:r>
      <w:r>
        <w:rPr>
          <w:rFonts w:ascii="Times New Roman" w:hAnsi="Times New Roman"/>
          <w:sz w:val="28"/>
          <w:szCs w:val="28"/>
        </w:rPr>
        <w:lastRenderedPageBreak/>
        <w:t>oggi indicato in 100, oltre il quale il danno terminale non può prolungarsi, tornando ad esser risarcibile il solo danno biologico temporaneo ordinario.</w:t>
      </w:r>
    </w:p>
    <w:p w:rsidR="00F44D20" w:rsidRDefault="00F44D20" w:rsidP="00F44D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Per i primi tre giorni successivi al verificarsi di un grave incidente a danno di una persona che percepisca di poter morire, il giudice può liquidare fino a 30.000 euro; a partire dal quarto giorno può computarsi un punteggio aggiuntivo sino a 100 giorni, con personalizzazione sino al 50% . </w:t>
      </w:r>
    </w:p>
    <w:p w:rsidR="00F44D20" w:rsidRDefault="00F44D20" w:rsidP="00F44D20">
      <w:pPr>
        <w:jc w:val="both"/>
        <w:rPr>
          <w:rFonts w:ascii="Times New Roman" w:hAnsi="Times New Roman"/>
          <w:sz w:val="28"/>
          <w:szCs w:val="28"/>
        </w:rPr>
      </w:pPr>
      <w:r>
        <w:rPr>
          <w:rFonts w:ascii="Times New Roman" w:hAnsi="Times New Roman"/>
          <w:sz w:val="28"/>
          <w:szCs w:val="28"/>
          <w:u w:val="single"/>
        </w:rPr>
        <w:t>La tabella è condivisibile</w:t>
      </w:r>
      <w:r>
        <w:rPr>
          <w:rFonts w:ascii="Times New Roman" w:hAnsi="Times New Roman"/>
          <w:sz w:val="28"/>
          <w:szCs w:val="28"/>
        </w:rPr>
        <w:t>, pur mostrando, forse, un’eccessiva specificità;  inoltre non si risolve il problema principale di tale fattispecie e cioè la prova (invero diabolica) dell’effettiva lucida percezione del fine vita da parte del danneggiato che non ha ancora risposte scientifiche certe.</w:t>
      </w:r>
    </w:p>
    <w:p w:rsidR="00DA5A41" w:rsidRDefault="00DA5A41" w:rsidP="00DA5A41">
      <w:pPr>
        <w:jc w:val="both"/>
        <w:rPr>
          <w:rFonts w:ascii="Times New Roman" w:hAnsi="Times New Roman"/>
          <w:sz w:val="28"/>
          <w:szCs w:val="28"/>
        </w:rPr>
      </w:pPr>
      <w:r>
        <w:rPr>
          <w:rFonts w:ascii="Times New Roman" w:hAnsi="Times New Roman"/>
          <w:b/>
          <w:sz w:val="28"/>
          <w:szCs w:val="28"/>
          <w:u w:val="single"/>
        </w:rPr>
        <w:t>RISARCIMENTO DEL DANNO PARENTALE</w:t>
      </w:r>
      <w:r>
        <w:rPr>
          <w:rFonts w:ascii="Times New Roman" w:hAnsi="Times New Roman"/>
          <w:b/>
          <w:sz w:val="28"/>
          <w:szCs w:val="28"/>
        </w:rPr>
        <w:t xml:space="preserve"> (gruppo 3 Milano) </w:t>
      </w:r>
    </w:p>
    <w:p w:rsidR="00DA5A41" w:rsidRDefault="00DA5A41" w:rsidP="00DA5A41">
      <w:pPr>
        <w:jc w:val="both"/>
        <w:rPr>
          <w:rFonts w:ascii="Times New Roman" w:hAnsi="Times New Roman"/>
          <w:sz w:val="28"/>
          <w:szCs w:val="28"/>
        </w:rPr>
      </w:pPr>
      <w:r>
        <w:rPr>
          <w:rFonts w:ascii="Times New Roman" w:hAnsi="Times New Roman"/>
          <w:sz w:val="28"/>
          <w:szCs w:val="28"/>
        </w:rPr>
        <w:t xml:space="preserve">Il danno parentale è il danno subito dai familiari del </w:t>
      </w:r>
      <w:r>
        <w:rPr>
          <w:rFonts w:ascii="Times New Roman" w:hAnsi="Times New Roman"/>
          <w:i/>
          <w:sz w:val="28"/>
          <w:szCs w:val="28"/>
        </w:rPr>
        <w:t xml:space="preserve">de cuius </w:t>
      </w:r>
      <w:r>
        <w:rPr>
          <w:rFonts w:ascii="Times New Roman" w:hAnsi="Times New Roman"/>
          <w:sz w:val="28"/>
          <w:szCs w:val="28"/>
        </w:rPr>
        <w:t xml:space="preserve">per le sofferenze patite a causa della sua morte. E’un danno riconoscibile </w:t>
      </w:r>
      <w:r>
        <w:rPr>
          <w:rFonts w:ascii="Times New Roman" w:hAnsi="Times New Roman"/>
          <w:i/>
          <w:sz w:val="28"/>
          <w:szCs w:val="28"/>
        </w:rPr>
        <w:t>iure  proprio</w:t>
      </w:r>
      <w:r>
        <w:rPr>
          <w:rFonts w:ascii="Times New Roman" w:hAnsi="Times New Roman"/>
          <w:sz w:val="28"/>
          <w:szCs w:val="28"/>
        </w:rPr>
        <w:t>.</w:t>
      </w:r>
    </w:p>
    <w:p w:rsidR="00DA5A41" w:rsidRDefault="00DA5A41" w:rsidP="00DA5A41">
      <w:pPr>
        <w:jc w:val="both"/>
        <w:rPr>
          <w:rFonts w:ascii="Times New Roman" w:hAnsi="Times New Roman"/>
          <w:sz w:val="28"/>
          <w:szCs w:val="28"/>
        </w:rPr>
      </w:pPr>
      <w:r>
        <w:rPr>
          <w:rFonts w:ascii="Times New Roman" w:hAnsi="Times New Roman"/>
          <w:sz w:val="28"/>
          <w:szCs w:val="28"/>
        </w:rPr>
        <w:t>Alcuni componenti del gruppo romano, in particolare procuratori dello Stato che rappresentano la parte pubblica in numerosi processi per morte da emostrasfusione,  auspicano una maggior attenzione alla prova del legame affettivo che dovrebbe riguardare aspetti concreti idonei a dimostrare, in mancanza della convivenza, l’</w:t>
      </w:r>
      <w:r>
        <w:rPr>
          <w:rFonts w:ascii="Times New Roman" w:hAnsi="Times New Roman"/>
          <w:i/>
          <w:sz w:val="28"/>
          <w:szCs w:val="28"/>
        </w:rPr>
        <w:t>affectio</w:t>
      </w:r>
      <w:r>
        <w:rPr>
          <w:rFonts w:ascii="Times New Roman" w:hAnsi="Times New Roman"/>
          <w:sz w:val="28"/>
          <w:szCs w:val="28"/>
        </w:rPr>
        <w:t xml:space="preserve"> effettivamente esistente.</w:t>
      </w:r>
    </w:p>
    <w:p w:rsidR="00DA5A41" w:rsidRDefault="00DA5A41" w:rsidP="00DA5A41">
      <w:pPr>
        <w:jc w:val="both"/>
        <w:rPr>
          <w:rFonts w:ascii="Times New Roman" w:hAnsi="Times New Roman"/>
          <w:sz w:val="28"/>
          <w:szCs w:val="28"/>
        </w:rPr>
      </w:pPr>
      <w:r>
        <w:rPr>
          <w:rFonts w:ascii="Times New Roman" w:hAnsi="Times New Roman"/>
          <w:sz w:val="28"/>
          <w:szCs w:val="28"/>
        </w:rPr>
        <w:t>Sottolineano il pericolo dell’estensione del danno ad una categoria sempre più ampia di  soggetti senza prova dell’</w:t>
      </w:r>
      <w:r>
        <w:rPr>
          <w:rFonts w:ascii="Times New Roman" w:hAnsi="Times New Roman"/>
          <w:i/>
          <w:sz w:val="28"/>
          <w:szCs w:val="28"/>
        </w:rPr>
        <w:t>affectio</w:t>
      </w:r>
      <w:r>
        <w:rPr>
          <w:rFonts w:ascii="Times New Roman" w:hAnsi="Times New Roman"/>
          <w:sz w:val="28"/>
          <w:szCs w:val="28"/>
        </w:rPr>
        <w:t xml:space="preserve"> esistente. Per i congiunti stretti come il coniuge e i figli questa valutazione non è necessaria, in quanto compete alla controparte provare l’inesistenza del legame affettivo. La convivenza non è invece un presupposto, ma, laddove sussiste, potrà costituire un indizio dell’</w:t>
      </w:r>
      <w:r>
        <w:rPr>
          <w:rFonts w:ascii="Times New Roman" w:hAnsi="Times New Roman"/>
          <w:i/>
          <w:sz w:val="28"/>
          <w:szCs w:val="28"/>
        </w:rPr>
        <w:t>an</w:t>
      </w:r>
      <w:r>
        <w:rPr>
          <w:rFonts w:ascii="Times New Roman" w:hAnsi="Times New Roman"/>
          <w:sz w:val="28"/>
          <w:szCs w:val="28"/>
        </w:rPr>
        <w:t xml:space="preserve"> e un parametro ai fini del </w:t>
      </w:r>
      <w:r>
        <w:rPr>
          <w:rFonts w:ascii="Times New Roman" w:hAnsi="Times New Roman"/>
          <w:i/>
          <w:sz w:val="28"/>
          <w:szCs w:val="28"/>
        </w:rPr>
        <w:t>quantum debeatur</w:t>
      </w:r>
      <w:r>
        <w:rPr>
          <w:rFonts w:ascii="Times New Roman" w:hAnsi="Times New Roman"/>
          <w:sz w:val="28"/>
          <w:szCs w:val="28"/>
        </w:rPr>
        <w:t>. In tal senso la tabella romana contiene indicatori abbastanza specifici.</w:t>
      </w:r>
    </w:p>
    <w:p w:rsidR="00DA5A41" w:rsidRDefault="00DA5A41" w:rsidP="00DA5A41">
      <w:pPr>
        <w:jc w:val="both"/>
        <w:rPr>
          <w:rFonts w:ascii="Times New Roman" w:hAnsi="Times New Roman"/>
          <w:sz w:val="28"/>
          <w:szCs w:val="28"/>
        </w:rPr>
      </w:pPr>
      <w:r>
        <w:rPr>
          <w:rFonts w:ascii="Times New Roman" w:hAnsi="Times New Roman"/>
          <w:sz w:val="28"/>
          <w:szCs w:val="28"/>
        </w:rPr>
        <w:t xml:space="preserve">Inoltre, per la liquidazione del danno parentale i giudici presenti segnalano come vada rivista la categoria dei CONVIVENTI sulla scorta delle nuove figure introdotte dalla L. 76/2016 (nota l.Cirinnà) o adeguandone la dizione (e quindi aggiungendo UNITI CIVILMENTE e CONVIVENTI DI FATTO, ove si ravvisi una differenziazione di queste situazioni con il coniugio) o eliminandola del tutto (ove non si ravvisi il rischio di una disparità di trattamento: soluzione forse preferibile, dal momento che gli uniti civilmente e i conviventi di fatto – situazioni che prevedono una formalizzazione e che quindi possono essere dimostrate </w:t>
      </w:r>
      <w:r>
        <w:rPr>
          <w:rFonts w:ascii="Times New Roman" w:hAnsi="Times New Roman"/>
          <w:i/>
          <w:sz w:val="28"/>
          <w:szCs w:val="28"/>
        </w:rPr>
        <w:t>per tabulas</w:t>
      </w:r>
      <w:r>
        <w:rPr>
          <w:rFonts w:ascii="Times New Roman" w:hAnsi="Times New Roman"/>
          <w:sz w:val="28"/>
          <w:szCs w:val="28"/>
        </w:rPr>
        <w:t xml:space="preserve"> – possono essere del tutto equiparati ai coniugi e che la mera convivenza non è neppure il caso che sia tabellata, dovendo essere provata). </w:t>
      </w:r>
    </w:p>
    <w:p w:rsidR="00DA5A41" w:rsidRDefault="00DA5A41" w:rsidP="00DA5A41">
      <w:pPr>
        <w:jc w:val="both"/>
        <w:rPr>
          <w:rFonts w:ascii="Times New Roman" w:hAnsi="Times New Roman"/>
          <w:sz w:val="28"/>
          <w:szCs w:val="28"/>
        </w:rPr>
      </w:pPr>
      <w:r>
        <w:rPr>
          <w:rFonts w:ascii="Times New Roman" w:hAnsi="Times New Roman"/>
          <w:sz w:val="28"/>
          <w:szCs w:val="28"/>
        </w:rPr>
        <w:lastRenderedPageBreak/>
        <w:t>Si segnala, al proposito la recente sentenza del Tribunale di Roma che ha riconosciuto il danno per perdita parentale ad “un nonno di fatto” ritenendosi che l’</w:t>
      </w:r>
      <w:r>
        <w:rPr>
          <w:rFonts w:ascii="Times New Roman" w:hAnsi="Times New Roman"/>
          <w:i/>
          <w:sz w:val="28"/>
          <w:szCs w:val="28"/>
        </w:rPr>
        <w:t>affectio</w:t>
      </w:r>
      <w:r>
        <w:rPr>
          <w:rFonts w:ascii="Times New Roman" w:hAnsi="Times New Roman"/>
          <w:sz w:val="28"/>
          <w:szCs w:val="28"/>
        </w:rPr>
        <w:t xml:space="preserve"> con il nipote era assolutamente equiparabile a quella di un ascendente </w:t>
      </w:r>
      <w:r>
        <w:rPr>
          <w:rFonts w:ascii="Times New Roman" w:hAnsi="Times New Roman"/>
          <w:i/>
          <w:sz w:val="28"/>
          <w:szCs w:val="28"/>
        </w:rPr>
        <w:t>ex lege</w:t>
      </w:r>
      <w:r>
        <w:rPr>
          <w:rFonts w:ascii="Times New Roman" w:hAnsi="Times New Roman"/>
          <w:sz w:val="28"/>
          <w:szCs w:val="28"/>
        </w:rPr>
        <w:t xml:space="preserve">. </w:t>
      </w:r>
    </w:p>
    <w:p w:rsidR="00DA5A41" w:rsidRDefault="00DA5A41" w:rsidP="00DA5A41">
      <w:pPr>
        <w:jc w:val="both"/>
        <w:rPr>
          <w:rFonts w:ascii="Times New Roman" w:hAnsi="Times New Roman"/>
          <w:sz w:val="28"/>
          <w:szCs w:val="28"/>
        </w:rPr>
      </w:pPr>
      <w:r>
        <w:rPr>
          <w:rFonts w:ascii="Times New Roman" w:hAnsi="Times New Roman"/>
          <w:sz w:val="28"/>
          <w:szCs w:val="28"/>
        </w:rPr>
        <w:t xml:space="preserve">In conclusione, si ritiene di condividere, sul punto, la tabella romana e la sua estensione a nonni, zii e nipoti con possibilità di modulare il punteggio sull’esistenza o meno della convivenza e sulla unicità o meno del parente, con maggiore possibilità di personalizzazione da parte del giudice di merito. </w:t>
      </w:r>
    </w:p>
    <w:p w:rsidR="00DA5A41" w:rsidRDefault="00DA5A41" w:rsidP="00DA5A41">
      <w:pPr>
        <w:jc w:val="both"/>
        <w:rPr>
          <w:rFonts w:ascii="Times New Roman" w:hAnsi="Times New Roman"/>
          <w:sz w:val="28"/>
          <w:szCs w:val="28"/>
        </w:rPr>
      </w:pPr>
      <w:r>
        <w:rPr>
          <w:rFonts w:ascii="Times New Roman" w:hAnsi="Times New Roman"/>
          <w:sz w:val="28"/>
          <w:szCs w:val="28"/>
        </w:rPr>
        <w:t xml:space="preserve">Si sottolinea che gli indicatori previsti dalla tabella romana sono sostanzialmente i medesimi che vengono proposti dal gruppo milanese. </w:t>
      </w:r>
    </w:p>
    <w:p w:rsidR="00DA5A41" w:rsidRDefault="00DA5A41" w:rsidP="00DA5A41">
      <w:pPr>
        <w:jc w:val="right"/>
        <w:rPr>
          <w:rFonts w:ascii="Times New Roman" w:hAnsi="Times New Roman"/>
          <w:b/>
          <w:sz w:val="28"/>
          <w:szCs w:val="28"/>
        </w:rPr>
      </w:pPr>
      <w:r>
        <w:rPr>
          <w:rFonts w:ascii="Times New Roman" w:hAnsi="Times New Roman"/>
          <w:b/>
          <w:sz w:val="28"/>
          <w:szCs w:val="28"/>
        </w:rPr>
        <w:t xml:space="preserve">IL GRUPPO DANNO ALLA PERSONA </w:t>
      </w:r>
    </w:p>
    <w:p w:rsidR="00DA5A41" w:rsidRDefault="00DA5A41" w:rsidP="00DA5A41">
      <w:pPr>
        <w:jc w:val="right"/>
        <w:rPr>
          <w:rFonts w:ascii="Times New Roman" w:hAnsi="Times New Roman"/>
          <w:b/>
          <w:sz w:val="28"/>
          <w:szCs w:val="28"/>
        </w:rPr>
      </w:pPr>
      <w:r>
        <w:rPr>
          <w:rFonts w:ascii="Times New Roman" w:hAnsi="Times New Roman"/>
          <w:b/>
          <w:sz w:val="28"/>
          <w:szCs w:val="28"/>
        </w:rPr>
        <w:t>OSSERVATORIO DI ROMA</w:t>
      </w:r>
    </w:p>
    <w:p w:rsidR="00DA5A41" w:rsidRDefault="00DA5A41" w:rsidP="00DA5A41">
      <w:pPr>
        <w:spacing w:after="0" w:line="360" w:lineRule="auto"/>
        <w:jc w:val="both"/>
        <w:rPr>
          <w:rFonts w:ascii="Times New Roman" w:hAnsi="Times New Roman"/>
          <w:sz w:val="24"/>
          <w:szCs w:val="24"/>
        </w:rPr>
      </w:pPr>
    </w:p>
    <w:p w:rsidR="00DA5A41" w:rsidRDefault="00DA5A41" w:rsidP="00DA5A41">
      <w:pPr>
        <w:autoSpaceDE w:val="0"/>
        <w:autoSpaceDN w:val="0"/>
        <w:adjustRightInd w:val="0"/>
        <w:spacing w:after="240" w:line="240" w:lineRule="auto"/>
        <w:jc w:val="both"/>
        <w:rPr>
          <w:rFonts w:ascii="Times New Roman" w:hAnsi="Times New Roman"/>
          <w:b/>
          <w:sz w:val="28"/>
          <w:szCs w:val="28"/>
          <w:u w:val="single"/>
        </w:rPr>
      </w:pPr>
    </w:p>
    <w:p w:rsidR="00351CCD" w:rsidRPr="0010365B" w:rsidRDefault="00351CCD" w:rsidP="00DA5A41">
      <w:pPr>
        <w:jc w:val="both"/>
        <w:rPr>
          <w:rFonts w:ascii="Times New Roman" w:hAnsi="Times New Roman" w:cs="Times New Roman"/>
          <w:b/>
          <w:sz w:val="28"/>
          <w:szCs w:val="28"/>
          <w:u w:val="single"/>
        </w:rPr>
      </w:pPr>
    </w:p>
    <w:sectPr w:rsidR="00351CCD" w:rsidRPr="0010365B" w:rsidSect="0023129D">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BE" w:rsidRDefault="006E1EBE" w:rsidP="00A81765">
      <w:pPr>
        <w:spacing w:after="0" w:line="240" w:lineRule="auto"/>
      </w:pPr>
      <w:r>
        <w:separator/>
      </w:r>
    </w:p>
  </w:endnote>
  <w:endnote w:type="continuationSeparator" w:id="0">
    <w:p w:rsidR="006E1EBE" w:rsidRDefault="006E1EBE" w:rsidP="00A8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BE" w:rsidRDefault="006E1EBE" w:rsidP="00A81765">
      <w:pPr>
        <w:spacing w:after="0" w:line="240" w:lineRule="auto"/>
      </w:pPr>
      <w:r>
        <w:separator/>
      </w:r>
    </w:p>
  </w:footnote>
  <w:footnote w:type="continuationSeparator" w:id="0">
    <w:p w:rsidR="006E1EBE" w:rsidRDefault="006E1EBE" w:rsidP="00A81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86324"/>
      <w:docPartObj>
        <w:docPartGallery w:val="Page Numbers (Top of Page)"/>
        <w:docPartUnique/>
      </w:docPartObj>
    </w:sdtPr>
    <w:sdtEndPr/>
    <w:sdtContent>
      <w:p w:rsidR="00A81765" w:rsidRDefault="00E7244B">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659" name="Ova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A81765" w:rsidRDefault="00A8176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E7244B" w:rsidRPr="00E7244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0bwIAANw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AjB1F0bwIAANwEAAAOAAAAAAAAAAAAAAAAAC4C&#10;AABkcnMvZTJvRG9jLnhtbFBLAQItABQABgAIAAAAIQCG+CTi2QAAAAMBAAAPAAAAAAAAAAAAAAAA&#10;AMkEAABkcnMvZG93bnJldi54bWxQSwUGAAAAAAQABADzAAAAzwUAAAAA&#10;" o:allowincell="f" fillcolor="#40618b" stroked="f">
                  <v:textbox inset="0,,0">
                    <w:txbxContent>
                      <w:p w:rsidR="00A81765" w:rsidRDefault="00A8176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E7244B" w:rsidRPr="00E7244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D42"/>
    <w:multiLevelType w:val="hybridMultilevel"/>
    <w:tmpl w:val="A5369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763134"/>
    <w:multiLevelType w:val="hybridMultilevel"/>
    <w:tmpl w:val="AF4EC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400392"/>
    <w:multiLevelType w:val="hybridMultilevel"/>
    <w:tmpl w:val="6C625CE0"/>
    <w:lvl w:ilvl="0" w:tplc="CE0A161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7B87E89"/>
    <w:multiLevelType w:val="hybridMultilevel"/>
    <w:tmpl w:val="674A0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CA59AB"/>
    <w:multiLevelType w:val="hybridMultilevel"/>
    <w:tmpl w:val="A4165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4A3AA5"/>
    <w:multiLevelType w:val="hybridMultilevel"/>
    <w:tmpl w:val="06CC3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734011"/>
    <w:multiLevelType w:val="hybridMultilevel"/>
    <w:tmpl w:val="76EE00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96"/>
    <w:rsid w:val="00036B6C"/>
    <w:rsid w:val="000558A9"/>
    <w:rsid w:val="0010365B"/>
    <w:rsid w:val="001747CD"/>
    <w:rsid w:val="001823CC"/>
    <w:rsid w:val="001B1F74"/>
    <w:rsid w:val="001C6ACA"/>
    <w:rsid w:val="001D09CF"/>
    <w:rsid w:val="0023129D"/>
    <w:rsid w:val="002371C1"/>
    <w:rsid w:val="00240312"/>
    <w:rsid w:val="00333DE4"/>
    <w:rsid w:val="00346791"/>
    <w:rsid w:val="00351CCD"/>
    <w:rsid w:val="0037491E"/>
    <w:rsid w:val="00393BD1"/>
    <w:rsid w:val="003F3EE8"/>
    <w:rsid w:val="00415A06"/>
    <w:rsid w:val="0047352A"/>
    <w:rsid w:val="00541904"/>
    <w:rsid w:val="00553D15"/>
    <w:rsid w:val="005B31BC"/>
    <w:rsid w:val="005B7EDC"/>
    <w:rsid w:val="00616EFD"/>
    <w:rsid w:val="00671710"/>
    <w:rsid w:val="006C379C"/>
    <w:rsid w:val="006E1EBE"/>
    <w:rsid w:val="007212DA"/>
    <w:rsid w:val="00776975"/>
    <w:rsid w:val="007A38E4"/>
    <w:rsid w:val="00826353"/>
    <w:rsid w:val="008770E1"/>
    <w:rsid w:val="00894A86"/>
    <w:rsid w:val="008C219F"/>
    <w:rsid w:val="008D496E"/>
    <w:rsid w:val="00937F30"/>
    <w:rsid w:val="0098644F"/>
    <w:rsid w:val="00A20F88"/>
    <w:rsid w:val="00A55842"/>
    <w:rsid w:val="00A81765"/>
    <w:rsid w:val="00AF60AF"/>
    <w:rsid w:val="00B42496"/>
    <w:rsid w:val="00BC47A3"/>
    <w:rsid w:val="00C84F40"/>
    <w:rsid w:val="00D45643"/>
    <w:rsid w:val="00DA5A41"/>
    <w:rsid w:val="00E17C2D"/>
    <w:rsid w:val="00E7244B"/>
    <w:rsid w:val="00EB69CA"/>
    <w:rsid w:val="00EC4617"/>
    <w:rsid w:val="00F0649E"/>
    <w:rsid w:val="00F36645"/>
    <w:rsid w:val="00F44D20"/>
    <w:rsid w:val="00FF15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24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496"/>
    <w:rPr>
      <w:rFonts w:ascii="Tahoma" w:hAnsi="Tahoma" w:cs="Tahoma"/>
      <w:sz w:val="16"/>
      <w:szCs w:val="16"/>
    </w:rPr>
  </w:style>
  <w:style w:type="paragraph" w:styleId="Paragrafoelenco">
    <w:name w:val="List Paragraph"/>
    <w:basedOn w:val="Normale"/>
    <w:uiPriority w:val="34"/>
    <w:qFormat/>
    <w:rsid w:val="001D09CF"/>
    <w:pPr>
      <w:ind w:left="720"/>
      <w:contextualSpacing/>
    </w:pPr>
  </w:style>
  <w:style w:type="character" w:customStyle="1" w:styleId="apple-converted-space">
    <w:name w:val="apple-converted-space"/>
    <w:basedOn w:val="Carpredefinitoparagrafo"/>
    <w:rsid w:val="00F0649E"/>
  </w:style>
  <w:style w:type="character" w:styleId="Collegamentoipertestuale">
    <w:name w:val="Hyperlink"/>
    <w:basedOn w:val="Carpredefinitoparagrafo"/>
    <w:uiPriority w:val="99"/>
    <w:semiHidden/>
    <w:unhideWhenUsed/>
    <w:rsid w:val="00F0649E"/>
    <w:rPr>
      <w:color w:val="0000FF"/>
      <w:u w:val="single"/>
    </w:rPr>
  </w:style>
  <w:style w:type="paragraph" w:styleId="Intestazione">
    <w:name w:val="header"/>
    <w:basedOn w:val="Normale"/>
    <w:link w:val="IntestazioneCarattere"/>
    <w:uiPriority w:val="99"/>
    <w:unhideWhenUsed/>
    <w:rsid w:val="00A817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765"/>
  </w:style>
  <w:style w:type="paragraph" w:styleId="Pidipagina">
    <w:name w:val="footer"/>
    <w:basedOn w:val="Normale"/>
    <w:link w:val="PidipaginaCarattere"/>
    <w:uiPriority w:val="99"/>
    <w:unhideWhenUsed/>
    <w:rsid w:val="00A817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24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496"/>
    <w:rPr>
      <w:rFonts w:ascii="Tahoma" w:hAnsi="Tahoma" w:cs="Tahoma"/>
      <w:sz w:val="16"/>
      <w:szCs w:val="16"/>
    </w:rPr>
  </w:style>
  <w:style w:type="paragraph" w:styleId="Paragrafoelenco">
    <w:name w:val="List Paragraph"/>
    <w:basedOn w:val="Normale"/>
    <w:uiPriority w:val="34"/>
    <w:qFormat/>
    <w:rsid w:val="001D09CF"/>
    <w:pPr>
      <w:ind w:left="720"/>
      <w:contextualSpacing/>
    </w:pPr>
  </w:style>
  <w:style w:type="character" w:customStyle="1" w:styleId="apple-converted-space">
    <w:name w:val="apple-converted-space"/>
    <w:basedOn w:val="Carpredefinitoparagrafo"/>
    <w:rsid w:val="00F0649E"/>
  </w:style>
  <w:style w:type="character" w:styleId="Collegamentoipertestuale">
    <w:name w:val="Hyperlink"/>
    <w:basedOn w:val="Carpredefinitoparagrafo"/>
    <w:uiPriority w:val="99"/>
    <w:semiHidden/>
    <w:unhideWhenUsed/>
    <w:rsid w:val="00F0649E"/>
    <w:rPr>
      <w:color w:val="0000FF"/>
      <w:u w:val="single"/>
    </w:rPr>
  </w:style>
  <w:style w:type="paragraph" w:styleId="Intestazione">
    <w:name w:val="header"/>
    <w:basedOn w:val="Normale"/>
    <w:link w:val="IntestazioneCarattere"/>
    <w:uiPriority w:val="99"/>
    <w:unhideWhenUsed/>
    <w:rsid w:val="00A817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765"/>
  </w:style>
  <w:style w:type="paragraph" w:styleId="Pidipagina">
    <w:name w:val="footer"/>
    <w:basedOn w:val="Normale"/>
    <w:link w:val="PidipaginaCarattere"/>
    <w:uiPriority w:val="99"/>
    <w:unhideWhenUsed/>
    <w:rsid w:val="00A817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7520">
      <w:bodyDiv w:val="1"/>
      <w:marLeft w:val="0"/>
      <w:marRight w:val="0"/>
      <w:marTop w:val="0"/>
      <w:marBottom w:val="0"/>
      <w:divBdr>
        <w:top w:val="none" w:sz="0" w:space="0" w:color="auto"/>
        <w:left w:val="none" w:sz="0" w:space="0" w:color="auto"/>
        <w:bottom w:val="none" w:sz="0" w:space="0" w:color="auto"/>
        <w:right w:val="none" w:sz="0" w:space="0" w:color="auto"/>
      </w:divBdr>
    </w:div>
    <w:div w:id="1195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mattiva.it/uri-res/N2Ls?urn:nir:stato:regio.decreto:1922;140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12B4-33B0-4204-A1F5-BEDF20BD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3350</Words>
  <Characters>19100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Di Florio</dc:creator>
  <cp:lastModifiedBy>Riva Crugnola Elena</cp:lastModifiedBy>
  <cp:revision>2</cp:revision>
  <cp:lastPrinted>2017-05-04T09:55:00Z</cp:lastPrinted>
  <dcterms:created xsi:type="dcterms:W3CDTF">2017-05-04T16:36:00Z</dcterms:created>
  <dcterms:modified xsi:type="dcterms:W3CDTF">2017-05-04T16:36:00Z</dcterms:modified>
</cp:coreProperties>
</file>