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60" w:rsidRDefault="003A789E" w:rsidP="00DD34C5">
      <w:pPr>
        <w:pStyle w:val="ecxmsonormal"/>
        <w:shd w:val="clear" w:color="auto" w:fill="FFFFFF"/>
        <w:ind w:left="284" w:right="248"/>
        <w:jc w:val="center"/>
        <w:rPr>
          <w:b/>
          <w:color w:val="000000"/>
          <w:u w:val="single"/>
        </w:rPr>
      </w:pPr>
      <w:r>
        <w:rPr>
          <w:b/>
          <w:color w:val="000000"/>
          <w:u w:val="single"/>
        </w:rPr>
        <w:t>Convenzione</w:t>
      </w:r>
      <w:r w:rsidR="00AC4260">
        <w:rPr>
          <w:b/>
          <w:color w:val="000000"/>
          <w:u w:val="single"/>
        </w:rPr>
        <w:t xml:space="preserve"> </w:t>
      </w:r>
      <w:r>
        <w:rPr>
          <w:b/>
          <w:color w:val="000000"/>
          <w:u w:val="single"/>
        </w:rPr>
        <w:t>“</w:t>
      </w:r>
      <w:r w:rsidR="001C29A4">
        <w:rPr>
          <w:b/>
          <w:color w:val="000000"/>
          <w:u w:val="single"/>
        </w:rPr>
        <w:t>Portale g</w:t>
      </w:r>
      <w:r>
        <w:rPr>
          <w:b/>
          <w:color w:val="000000"/>
          <w:u w:val="single"/>
        </w:rPr>
        <w:t>iurisprudenza delle imprese”</w:t>
      </w:r>
    </w:p>
    <w:p w:rsidR="00AC4260" w:rsidRDefault="003A789E" w:rsidP="00DD34C5">
      <w:pPr>
        <w:pStyle w:val="ecxmsonormal"/>
        <w:shd w:val="clear" w:color="auto" w:fill="FFFFFF"/>
        <w:ind w:left="284" w:right="248"/>
        <w:jc w:val="center"/>
        <w:rPr>
          <w:color w:val="000000"/>
        </w:rPr>
      </w:pPr>
      <w:r>
        <w:rPr>
          <w:color w:val="000000"/>
        </w:rPr>
        <w:t>tra</w:t>
      </w:r>
    </w:p>
    <w:p w:rsidR="003A789E" w:rsidRDefault="003A789E" w:rsidP="00DD34C5">
      <w:pPr>
        <w:pStyle w:val="ecxmsonormal"/>
        <w:shd w:val="clear" w:color="auto" w:fill="FFFFFF"/>
        <w:ind w:left="284" w:right="248"/>
        <w:jc w:val="both"/>
        <w:rPr>
          <w:color w:val="000000"/>
        </w:rPr>
      </w:pPr>
      <w:r w:rsidRPr="003A789E">
        <w:rPr>
          <w:color w:val="000000"/>
        </w:rPr>
        <w:t xml:space="preserve">il </w:t>
      </w:r>
      <w:r w:rsidRPr="003A789E">
        <w:rPr>
          <w:b/>
          <w:color w:val="000000"/>
        </w:rPr>
        <w:t>Tribunale di Milano</w:t>
      </w:r>
      <w:r>
        <w:rPr>
          <w:color w:val="000000"/>
        </w:rPr>
        <w:t xml:space="preserve">, via </w:t>
      </w:r>
      <w:proofErr w:type="spellStart"/>
      <w:r>
        <w:rPr>
          <w:color w:val="000000"/>
        </w:rPr>
        <w:t>Freguglia</w:t>
      </w:r>
      <w:proofErr w:type="spellEnd"/>
      <w:r>
        <w:rPr>
          <w:color w:val="000000"/>
        </w:rPr>
        <w:t xml:space="preserve"> n. 1 – 20122 Milano, </w:t>
      </w:r>
      <w:r w:rsidR="00E90569">
        <w:rPr>
          <w:color w:val="000000"/>
        </w:rPr>
        <w:t xml:space="preserve">in </w:t>
      </w:r>
      <w:r>
        <w:rPr>
          <w:color w:val="000000"/>
        </w:rPr>
        <w:t>persona della Presidente, dott.ssa Livia Pomodoro,</w:t>
      </w:r>
    </w:p>
    <w:p w:rsidR="003A789E" w:rsidRDefault="003A789E" w:rsidP="00DD34C5">
      <w:pPr>
        <w:pStyle w:val="ecxmsonormal"/>
        <w:shd w:val="clear" w:color="auto" w:fill="FFFFFF"/>
        <w:ind w:left="284" w:right="248"/>
        <w:jc w:val="center"/>
        <w:rPr>
          <w:color w:val="000000"/>
        </w:rPr>
      </w:pPr>
      <w:r>
        <w:rPr>
          <w:color w:val="000000"/>
        </w:rPr>
        <w:t>e</w:t>
      </w:r>
    </w:p>
    <w:p w:rsidR="003A789E" w:rsidRDefault="003A789E" w:rsidP="00DD34C5">
      <w:pPr>
        <w:pStyle w:val="ecxmsonormal"/>
        <w:shd w:val="clear" w:color="auto" w:fill="FFFFFF"/>
        <w:ind w:left="284" w:right="248"/>
        <w:jc w:val="both"/>
        <w:rPr>
          <w:color w:val="000000"/>
        </w:rPr>
      </w:pPr>
      <w:r>
        <w:rPr>
          <w:color w:val="000000"/>
        </w:rPr>
        <w:t>l’</w:t>
      </w:r>
      <w:r w:rsidRPr="003A789E">
        <w:rPr>
          <w:b/>
          <w:color w:val="000000"/>
        </w:rPr>
        <w:t xml:space="preserve">Associazione </w:t>
      </w:r>
      <w:proofErr w:type="spellStart"/>
      <w:r w:rsidRPr="003A789E">
        <w:rPr>
          <w:b/>
          <w:color w:val="000000"/>
        </w:rPr>
        <w:t>Disiano</w:t>
      </w:r>
      <w:proofErr w:type="spellEnd"/>
      <w:r w:rsidRPr="003A789E">
        <w:rPr>
          <w:b/>
          <w:color w:val="000000"/>
        </w:rPr>
        <w:t xml:space="preserve"> </w:t>
      </w:r>
      <w:proofErr w:type="spellStart"/>
      <w:r w:rsidRPr="003A789E">
        <w:rPr>
          <w:b/>
          <w:color w:val="000000"/>
        </w:rPr>
        <w:t>Preite</w:t>
      </w:r>
      <w:proofErr w:type="spellEnd"/>
      <w:r>
        <w:rPr>
          <w:color w:val="000000"/>
        </w:rPr>
        <w:t xml:space="preserve">, con sede in Strada Maggiore n. 37, 40125 Bologna, nella persona del Presidente, Prof. Gaetano Presti, e del </w:t>
      </w:r>
      <w:r w:rsidR="007215FF">
        <w:rPr>
          <w:color w:val="000000"/>
        </w:rPr>
        <w:t>Coordinatore</w:t>
      </w:r>
      <w:r>
        <w:rPr>
          <w:color w:val="000000"/>
        </w:rPr>
        <w:t xml:space="preserve"> del Progetto, Prof. Paolo Flavio </w:t>
      </w:r>
      <w:proofErr w:type="spellStart"/>
      <w:r>
        <w:rPr>
          <w:color w:val="000000"/>
        </w:rPr>
        <w:t>Mondini</w:t>
      </w:r>
      <w:proofErr w:type="spellEnd"/>
    </w:p>
    <w:p w:rsidR="00AC4260" w:rsidRPr="00DD34C5" w:rsidRDefault="00AC4260" w:rsidP="00DD34C5">
      <w:pPr>
        <w:pStyle w:val="ecxmsonormal"/>
        <w:shd w:val="clear" w:color="auto" w:fill="FFFFFF"/>
        <w:ind w:left="284" w:right="248"/>
        <w:jc w:val="both"/>
        <w:rPr>
          <w:rFonts w:ascii="Calibri" w:hAnsi="Calibri" w:cs="Segoe UI"/>
          <w:b/>
          <w:color w:val="000000"/>
        </w:rPr>
      </w:pPr>
      <w:r w:rsidRPr="00DD34C5">
        <w:rPr>
          <w:b/>
          <w:color w:val="000000"/>
          <w:u w:val="single"/>
        </w:rPr>
        <w:t>I. Premessa e obiettivi.</w:t>
      </w:r>
    </w:p>
    <w:p w:rsidR="00AC4260" w:rsidRDefault="00AC4260" w:rsidP="00B82354">
      <w:pPr>
        <w:pStyle w:val="ecxmsonormal"/>
        <w:shd w:val="clear" w:color="auto" w:fill="FFFFFF"/>
        <w:spacing w:after="120"/>
        <w:ind w:left="284" w:right="249"/>
        <w:jc w:val="both"/>
        <w:rPr>
          <w:rFonts w:ascii="Calibri" w:hAnsi="Calibri" w:cs="Segoe UI"/>
          <w:color w:val="000000"/>
        </w:rPr>
      </w:pPr>
      <w:r>
        <w:rPr>
          <w:color w:val="000000"/>
        </w:rPr>
        <w:t>Il Tribunale di Milano svolge da sempre – per la propria collocazione geografica in un’area a forte densità imprenditoriale – un ruolo di primaria importanza nell’evoluzione della giurisprudenza in materia di diritto delle società e dell’impresa in genere. Ciò risulta ancora più accentuato nel nuovo contesto del Tribunale delle Imprese, in ragione dell’attrazione dei procedimenti dell’intero distretto.</w:t>
      </w:r>
    </w:p>
    <w:p w:rsidR="00AC4260" w:rsidRDefault="00AC4260" w:rsidP="00B82354">
      <w:pPr>
        <w:pStyle w:val="ecxmsonormal"/>
        <w:shd w:val="clear" w:color="auto" w:fill="FFFFFF"/>
        <w:spacing w:after="120"/>
        <w:ind w:left="284" w:right="249"/>
        <w:jc w:val="both"/>
        <w:rPr>
          <w:rFonts w:ascii="Calibri" w:hAnsi="Calibri" w:cs="Segoe UI"/>
          <w:color w:val="000000"/>
        </w:rPr>
      </w:pPr>
      <w:r>
        <w:rPr>
          <w:color w:val="000000"/>
        </w:rPr>
        <w:t>La diffusione dei provvedimenti (cautelari e di altro genere) e delle sentenze è però ad oggi sostanzialmente limitata al canale tradizionale della pubblicazione sulle riviste giuridiche specializzate. Tale forma di diffusione permette di rendere pubblici solo pochi provvedimenti, selezionati secondo criteri inevitabilmente arbitrari, e spesso con forte ritardo rispetto alla data di deposito. Questo costituisce sicuramente un limite alla diffusione della cultura giuridica in quest’area specialistica: con effetti negativi non solo sul piano scientifico, ma anche su quello pratico.</w:t>
      </w:r>
    </w:p>
    <w:p w:rsidR="00AC4260" w:rsidRDefault="00AC4260" w:rsidP="00B82354">
      <w:pPr>
        <w:pStyle w:val="ecxmsonormal"/>
        <w:shd w:val="clear" w:color="auto" w:fill="FFFFFF"/>
        <w:spacing w:after="120"/>
        <w:ind w:left="284" w:right="249"/>
        <w:jc w:val="both"/>
        <w:rPr>
          <w:color w:val="000000"/>
        </w:rPr>
      </w:pPr>
      <w:r>
        <w:t xml:space="preserve">L’istituzione </w:t>
      </w:r>
      <w:r w:rsidR="008C21C7">
        <w:t>del T</w:t>
      </w:r>
      <w:r>
        <w:t>ribunale delle Imprese, assai utile e opportuna per raggiungere quelle dimensioni che consentono un’adeguata specializzazione in grado di coniugare rapidità e accuratezza delle decisioni, può avere un indesiderato effetto moltiplicatore del divario di conoscenze tra gli operatori giuridici. Per tutti coloro che operano al di fuori del capoluogo, infatti, viene meno quella contiguità fisica con i giudici che può consentire un aggiornamento continuo sui nuovi orientamenti a prescindere dalla casualità e dalla tempistica della pubblicazione delle decisioni sulle riviste. Il pericolo che si verifichi un’inopportuna selezione derivante dalla discriminazione di conoscenze tra coloro che hanno occasione di frequenza costante del Tribunale delle Imprese e coloro che, per ragioni di organizzazione – anche geografica – del lavoro, ne sono privi è, quindi, concreto e attuale.</w:t>
      </w:r>
    </w:p>
    <w:p w:rsidR="00AC4260" w:rsidRDefault="00AC4260" w:rsidP="00B82354">
      <w:pPr>
        <w:pStyle w:val="ecxmsonormal"/>
        <w:shd w:val="clear" w:color="auto" w:fill="FFFFFF"/>
        <w:spacing w:after="120"/>
        <w:ind w:left="284" w:right="249"/>
        <w:jc w:val="both"/>
        <w:rPr>
          <w:rFonts w:ascii="Calibri" w:hAnsi="Calibri" w:cs="Segoe UI"/>
          <w:color w:val="000000"/>
        </w:rPr>
      </w:pPr>
      <w:r>
        <w:rPr>
          <w:color w:val="000000"/>
        </w:rPr>
        <w:t xml:space="preserve">È nata allora l’idea di promuovere, sfruttando le possibilità offerte dalle nuove tecnologie, una raccolta sistematica di </w:t>
      </w:r>
      <w:r w:rsidRPr="00CA5DAA">
        <w:rPr>
          <w:color w:val="000000"/>
          <w:u w:val="single"/>
        </w:rPr>
        <w:t>tutti i provvedimenti della Sezione societaria del Tribunale delle Imprese di Milano</w:t>
      </w:r>
      <w:r>
        <w:rPr>
          <w:color w:val="000000"/>
        </w:rPr>
        <w:t>, mediante la pubblicazione su un sito internet del testo integrale delle sentenze</w:t>
      </w:r>
      <w:r w:rsidR="00D12669">
        <w:rPr>
          <w:color w:val="000000"/>
        </w:rPr>
        <w:t xml:space="preserve"> e delle ordinanze</w:t>
      </w:r>
      <w:r>
        <w:rPr>
          <w:color w:val="000000"/>
        </w:rPr>
        <w:t>, organizzate secondo criteri di data, di numero di RG e, soprattutto, di “parole chiave” (in particolare, gli articoli del codice civile o della legge speciale di riferimento</w:t>
      </w:r>
      <w:r w:rsidR="00E90569">
        <w:rPr>
          <w:color w:val="000000"/>
        </w:rPr>
        <w:t>, così sviluppando anche il progetto Expo 2015 sull'inserimento nella giurisprudenza dei riferimenti NIR ed ECLI</w:t>
      </w:r>
      <w:r>
        <w:rPr>
          <w:color w:val="000000"/>
        </w:rPr>
        <w:t xml:space="preserve">). In pratica, l’obiettivo è di realizzare un archivio, fruibile </w:t>
      </w:r>
      <w:r w:rsidRPr="00CA5DAA">
        <w:rPr>
          <w:color w:val="000000"/>
          <w:u w:val="single"/>
        </w:rPr>
        <w:t>gratuitamente</w:t>
      </w:r>
      <w:r>
        <w:rPr>
          <w:color w:val="000000"/>
        </w:rPr>
        <w:t xml:space="preserve"> da chiunque e basato sul testo integrale dei provvedimenti del Tribunale di Milano.</w:t>
      </w:r>
    </w:p>
    <w:p w:rsidR="00AC4260" w:rsidRDefault="00AC4260" w:rsidP="00B82354">
      <w:pPr>
        <w:pStyle w:val="ecxmsonormal"/>
        <w:shd w:val="clear" w:color="auto" w:fill="FFFFFF"/>
        <w:spacing w:after="120"/>
        <w:ind w:left="284" w:right="249"/>
        <w:jc w:val="both"/>
        <w:rPr>
          <w:rFonts w:ascii="Calibri" w:hAnsi="Calibri" w:cs="Segoe UI"/>
          <w:color w:val="000000"/>
        </w:rPr>
      </w:pPr>
      <w:r>
        <w:rPr>
          <w:color w:val="000000"/>
        </w:rPr>
        <w:lastRenderedPageBreak/>
        <w:t xml:space="preserve">Il vantaggio indiscutibile rispetto alle attuali forme di diffusione è rappresentato dalla </w:t>
      </w:r>
      <w:r>
        <w:rPr>
          <w:color w:val="000000"/>
          <w:u w:val="single"/>
        </w:rPr>
        <w:t>celerità</w:t>
      </w:r>
      <w:r>
        <w:rPr>
          <w:color w:val="000000"/>
        </w:rPr>
        <w:t xml:space="preserve"> della pubblicazione (sostanzialmente immediato) e </w:t>
      </w:r>
      <w:r>
        <w:rPr>
          <w:color w:val="000000"/>
          <w:u w:val="single"/>
        </w:rPr>
        <w:t>completezza</w:t>
      </w:r>
      <w:r>
        <w:rPr>
          <w:color w:val="000000"/>
        </w:rPr>
        <w:t xml:space="preserve"> della copertura (tutte le sentenze e i provvedimenti depositati), nonché dalla </w:t>
      </w:r>
      <w:r>
        <w:rPr>
          <w:color w:val="000000"/>
          <w:u w:val="single"/>
        </w:rPr>
        <w:t>facilità e gratuità</w:t>
      </w:r>
      <w:r>
        <w:rPr>
          <w:color w:val="000000"/>
        </w:rPr>
        <w:t xml:space="preserve"> della estrazione delle sentenze per tutti gli interessati. </w:t>
      </w:r>
    </w:p>
    <w:p w:rsidR="00AC4260" w:rsidRPr="00DD34C5" w:rsidRDefault="00AC4260" w:rsidP="00B82354">
      <w:pPr>
        <w:pStyle w:val="ecxmsonormal"/>
        <w:shd w:val="clear" w:color="auto" w:fill="FFFFFF"/>
        <w:spacing w:before="324"/>
        <w:ind w:left="284" w:right="249"/>
        <w:jc w:val="both"/>
        <w:rPr>
          <w:b/>
          <w:color w:val="000000"/>
          <w:u w:val="single"/>
        </w:rPr>
      </w:pPr>
      <w:r w:rsidRPr="00DD34C5">
        <w:rPr>
          <w:b/>
          <w:color w:val="000000"/>
          <w:u w:val="single"/>
        </w:rPr>
        <w:t>II. Caratteristiche del progetto.</w:t>
      </w:r>
    </w:p>
    <w:p w:rsidR="00AC4260" w:rsidRDefault="00AC4260" w:rsidP="00B82354">
      <w:pPr>
        <w:pStyle w:val="ecxmsonormal"/>
        <w:shd w:val="clear" w:color="auto" w:fill="FFFFFF"/>
        <w:spacing w:after="120"/>
        <w:ind w:left="284" w:right="249"/>
        <w:jc w:val="both"/>
        <w:rPr>
          <w:color w:val="000000"/>
        </w:rPr>
      </w:pPr>
      <w:r>
        <w:rPr>
          <w:color w:val="000000"/>
        </w:rPr>
        <w:t>Conclusa una preliminare fase di sperimentazione, il progetto avrà a regime le seguenti caratteristiche.</w:t>
      </w:r>
    </w:p>
    <w:p w:rsidR="00AC4260" w:rsidRDefault="00AC4260" w:rsidP="00B82354">
      <w:pPr>
        <w:pStyle w:val="ecxmsonormal"/>
        <w:shd w:val="clear" w:color="auto" w:fill="FFFFFF"/>
        <w:spacing w:after="120"/>
        <w:ind w:left="284" w:right="249"/>
        <w:jc w:val="both"/>
        <w:rPr>
          <w:color w:val="000000"/>
        </w:rPr>
      </w:pPr>
      <w:r>
        <w:rPr>
          <w:color w:val="000000"/>
        </w:rPr>
        <w:t xml:space="preserve">Il portale internet sarà raggiungibile digitando il nome a dominio concordato e già registrato, </w:t>
      </w:r>
      <w:hyperlink r:id="rId7" w:tgtFrame="_blank" w:history="1">
        <w:r>
          <w:rPr>
            <w:rStyle w:val="Collegamentoipertestuale"/>
          </w:rPr>
          <w:t>www.giurisprudenzadelleimprese.it</w:t>
        </w:r>
      </w:hyperlink>
      <w:r>
        <w:rPr>
          <w:color w:val="000000"/>
        </w:rPr>
        <w:t>. Il nome a dominio sarà indicato sulla pagina ufficiale del Tribunale di Milano, a cura dell’ufficio tecnico competente. Del sito sarà data la pubblicità più ampia possibile, nelle forme ritenute più opportune sia da parte dei giudici della Sezione (per esempio, mediante affissione di apposito avviso in cancelleria) sia da parte dei curatori.</w:t>
      </w:r>
    </w:p>
    <w:p w:rsidR="00AC4260" w:rsidRDefault="00AC4260" w:rsidP="00B82354">
      <w:pPr>
        <w:pStyle w:val="ecxmsonormal"/>
        <w:shd w:val="clear" w:color="auto" w:fill="FFFFFF"/>
        <w:spacing w:after="120"/>
        <w:ind w:left="284" w:right="249"/>
        <w:jc w:val="both"/>
        <w:rPr>
          <w:color w:val="000000"/>
        </w:rPr>
      </w:pPr>
      <w:r>
        <w:rPr>
          <w:color w:val="000000"/>
        </w:rPr>
        <w:t>Il portale conterrà tutte le sentenze, i provvedimenti e gli altri materiali che i giudici della Sezione B del Tribunale delle Imprese di Milano metteranno a disposizione secondo le modalità tecniche più opportune, specificate al punto successivo. Tutti i provvedimenti saranno disponib</w:t>
      </w:r>
      <w:r w:rsidR="00E90569">
        <w:rPr>
          <w:color w:val="000000"/>
        </w:rPr>
        <w:t>ili esclusivamente in formato “</w:t>
      </w:r>
      <w:r>
        <w:rPr>
          <w:color w:val="000000"/>
        </w:rPr>
        <w:t>pdf”</w:t>
      </w:r>
      <w:r w:rsidR="00E90569">
        <w:rPr>
          <w:color w:val="000000"/>
        </w:rPr>
        <w:t xml:space="preserve"> testo</w:t>
      </w:r>
      <w:r>
        <w:rPr>
          <w:color w:val="000000"/>
        </w:rPr>
        <w:t>.</w:t>
      </w:r>
    </w:p>
    <w:p w:rsidR="00AC4260" w:rsidRDefault="00AC4260" w:rsidP="00B82354">
      <w:pPr>
        <w:pStyle w:val="ecxmsonormal"/>
        <w:shd w:val="clear" w:color="auto" w:fill="FFFFFF"/>
        <w:spacing w:after="120"/>
        <w:ind w:left="284" w:right="249"/>
        <w:jc w:val="both"/>
        <w:rPr>
          <w:color w:val="000000"/>
        </w:rPr>
      </w:pPr>
      <w:r>
        <w:rPr>
          <w:color w:val="000000"/>
        </w:rPr>
        <w:t>Il portale sarà organizzato secondo le modalità grafiche e tecniche determinate dai curatori, prevedendo un archivio organizzato in maniera sistematica per argomento e/o numero dell’articolo di legge di riferimento. Almeno in una prima fase iniziale i provvedimenti non saranno accompagnati da massime.</w:t>
      </w:r>
    </w:p>
    <w:p w:rsidR="00AC4260" w:rsidRDefault="00AC4260" w:rsidP="00B82354">
      <w:pPr>
        <w:pStyle w:val="ecxmsonormal"/>
        <w:shd w:val="clear" w:color="auto" w:fill="FFFFFF"/>
        <w:spacing w:after="120"/>
        <w:ind w:left="284" w:right="249"/>
        <w:jc w:val="both"/>
        <w:rPr>
          <w:color w:val="000000"/>
        </w:rPr>
      </w:pPr>
      <w:r>
        <w:rPr>
          <w:color w:val="000000"/>
        </w:rPr>
        <w:t xml:space="preserve">Il caricamento della documentazione sul sito internet avverrà indicativamente con cadenza mensile a cura dei curatori o di loro collaboratori. </w:t>
      </w:r>
    </w:p>
    <w:p w:rsidR="008C21C7" w:rsidRDefault="00AC4260" w:rsidP="00B82354">
      <w:pPr>
        <w:pStyle w:val="ecxmsonormal"/>
        <w:shd w:val="clear" w:color="auto" w:fill="FFFFFF"/>
        <w:spacing w:after="120"/>
        <w:ind w:left="284" w:right="249"/>
        <w:jc w:val="both"/>
        <w:rPr>
          <w:color w:val="000000"/>
        </w:rPr>
      </w:pPr>
      <w:r w:rsidRPr="00084F1D">
        <w:rPr>
          <w:color w:val="000000"/>
        </w:rPr>
        <w:t xml:space="preserve">Il portale resterà sempre ad </w:t>
      </w:r>
      <w:r w:rsidRPr="00084F1D">
        <w:rPr>
          <w:color w:val="000000"/>
          <w:u w:val="single"/>
        </w:rPr>
        <w:t>accesso libero e gratuito</w:t>
      </w:r>
      <w:r w:rsidR="008C21C7">
        <w:rPr>
          <w:color w:val="000000"/>
        </w:rPr>
        <w:t>.</w:t>
      </w:r>
    </w:p>
    <w:p w:rsidR="00AC4260" w:rsidRDefault="00AC4260" w:rsidP="00B82354">
      <w:pPr>
        <w:pStyle w:val="ecxmsonormal"/>
        <w:shd w:val="clear" w:color="auto" w:fill="FFFFFF"/>
        <w:spacing w:after="120"/>
        <w:ind w:left="284" w:right="249"/>
        <w:jc w:val="both"/>
        <w:rPr>
          <w:color w:val="000000"/>
        </w:rPr>
      </w:pPr>
      <w:r w:rsidRPr="00084F1D">
        <w:rPr>
          <w:color w:val="000000"/>
        </w:rPr>
        <w:t xml:space="preserve">Resta ferma la possibilità, previo accordo tra i curatori e </w:t>
      </w:r>
      <w:r w:rsidR="002C278E" w:rsidRPr="00084F1D">
        <w:rPr>
          <w:color w:val="000000"/>
        </w:rPr>
        <w:t>il Presidente della Sezione B del Tribunale delle Imprese</w:t>
      </w:r>
      <w:r w:rsidRPr="00084F1D">
        <w:rPr>
          <w:color w:val="000000"/>
        </w:rPr>
        <w:t>, di inserire sul portale forme di pubblicità, al fine esclusivo di consentire il finanziamento dello stesso progetto.</w:t>
      </w:r>
      <w:r w:rsidR="002C278E" w:rsidRPr="00084F1D">
        <w:rPr>
          <w:color w:val="000000"/>
        </w:rPr>
        <w:t xml:space="preserve"> I curatori si impegnano, tuttavia, a consentire la fruizione del sito senza pubblicità per i visitatori che </w:t>
      </w:r>
      <w:r w:rsidR="009345FC" w:rsidRPr="00084F1D">
        <w:rPr>
          <w:color w:val="000000"/>
        </w:rPr>
        <w:t>vi accedano tramite il collegamento inserito ne</w:t>
      </w:r>
      <w:r w:rsidR="002C278E" w:rsidRPr="00084F1D">
        <w:rPr>
          <w:color w:val="000000"/>
        </w:rPr>
        <w:t>lla pagina ufficiale del Tribunale di Milano.</w:t>
      </w:r>
      <w:r w:rsidR="002C278E">
        <w:rPr>
          <w:color w:val="000000"/>
        </w:rPr>
        <w:t xml:space="preserve"> </w:t>
      </w:r>
    </w:p>
    <w:p w:rsidR="00AC4260" w:rsidRDefault="00AC4260" w:rsidP="00B82354">
      <w:pPr>
        <w:pStyle w:val="ecxmsonormal"/>
        <w:shd w:val="clear" w:color="auto" w:fill="FFFFFF"/>
        <w:spacing w:after="120"/>
        <w:ind w:left="284" w:right="249"/>
        <w:jc w:val="both"/>
        <w:rPr>
          <w:color w:val="000000"/>
        </w:rPr>
      </w:pPr>
      <w:r>
        <w:rPr>
          <w:color w:val="000000"/>
        </w:rPr>
        <w:t>Il portale sarà inizialmente dedicato in via esclusiva ai provvedimenti della Sezione B del Tribunale delle Imprese di Milano. Se ciò sarà possibile, saranno in futuro inclusi anche i provvedimenti della Sezione A dello stesso Tribunale, e i provvedimenti degli altri Tribunali delle Imprese italiani.</w:t>
      </w:r>
    </w:p>
    <w:p w:rsidR="008C21C7" w:rsidRDefault="00AC4260" w:rsidP="00B82354">
      <w:pPr>
        <w:pStyle w:val="ecxmsonormal"/>
        <w:shd w:val="clear" w:color="auto" w:fill="FFFFFF"/>
        <w:spacing w:after="120"/>
        <w:ind w:left="284" w:right="249"/>
        <w:jc w:val="both"/>
        <w:rPr>
          <w:color w:val="000000"/>
        </w:rPr>
      </w:pPr>
      <w:r>
        <w:rPr>
          <w:color w:val="000000"/>
        </w:rPr>
        <w:t>Tutti i costi di realizzazione del proge</w:t>
      </w:r>
      <w:r w:rsidR="008C21C7">
        <w:rPr>
          <w:color w:val="000000"/>
        </w:rPr>
        <w:t>tto sono a carico dei curatori.</w:t>
      </w:r>
    </w:p>
    <w:p w:rsidR="00AC4260" w:rsidRPr="006344DB" w:rsidRDefault="00AC4260" w:rsidP="00B82354">
      <w:pPr>
        <w:pStyle w:val="ecxmsonormal"/>
        <w:shd w:val="clear" w:color="auto" w:fill="FFFFFF"/>
        <w:spacing w:after="120"/>
        <w:ind w:left="284" w:right="249"/>
        <w:jc w:val="both"/>
        <w:rPr>
          <w:color w:val="000000"/>
        </w:rPr>
      </w:pPr>
      <w:r>
        <w:rPr>
          <w:color w:val="000000"/>
        </w:rPr>
        <w:t xml:space="preserve">Il </w:t>
      </w:r>
      <w:r w:rsidRPr="006344DB">
        <w:rPr>
          <w:color w:val="000000"/>
        </w:rPr>
        <w:t xml:space="preserve">progetto è realizzato con il finanziamento e il patrocino dell’Associazione </w:t>
      </w:r>
      <w:proofErr w:type="spellStart"/>
      <w:r w:rsidRPr="006344DB">
        <w:rPr>
          <w:color w:val="000000"/>
        </w:rPr>
        <w:t>Disiano</w:t>
      </w:r>
      <w:proofErr w:type="spellEnd"/>
      <w:r w:rsidRPr="006344DB">
        <w:rPr>
          <w:color w:val="000000"/>
        </w:rPr>
        <w:t xml:space="preserve"> </w:t>
      </w:r>
      <w:proofErr w:type="spellStart"/>
      <w:r w:rsidRPr="006344DB">
        <w:rPr>
          <w:color w:val="000000"/>
        </w:rPr>
        <w:t>Preite</w:t>
      </w:r>
      <w:proofErr w:type="spellEnd"/>
      <w:r w:rsidRPr="006344DB">
        <w:rPr>
          <w:color w:val="000000"/>
        </w:rPr>
        <w:t xml:space="preserve">, </w:t>
      </w:r>
      <w:r w:rsidR="00DD34C5">
        <w:rPr>
          <w:color w:val="000000"/>
        </w:rPr>
        <w:t xml:space="preserve">associazione senza scopo di lucro per lo studio del diritto dell’impresa, </w:t>
      </w:r>
      <w:r w:rsidR="00642B24" w:rsidRPr="00642B24">
        <w:rPr>
          <w:color w:val="000000"/>
        </w:rPr>
        <w:t>la quale sarà m</w:t>
      </w:r>
      <w:r>
        <w:rPr>
          <w:color w:val="000000"/>
        </w:rPr>
        <w:t>e</w:t>
      </w:r>
      <w:r w:rsidR="00642B24" w:rsidRPr="00642B24">
        <w:rPr>
          <w:color w:val="000000"/>
        </w:rPr>
        <w:t xml:space="preserve">nzionata nella home </w:t>
      </w:r>
      <w:proofErr w:type="spellStart"/>
      <w:r w:rsidR="00642B24" w:rsidRPr="00642B24">
        <w:rPr>
          <w:color w:val="000000"/>
        </w:rPr>
        <w:t>page</w:t>
      </w:r>
      <w:proofErr w:type="spellEnd"/>
      <w:r w:rsidR="00642B24" w:rsidRPr="00642B24">
        <w:rPr>
          <w:color w:val="000000"/>
        </w:rPr>
        <w:t xml:space="preserve"> come </w:t>
      </w:r>
      <w:r>
        <w:rPr>
          <w:color w:val="000000"/>
        </w:rPr>
        <w:t>patrocinatore</w:t>
      </w:r>
      <w:r w:rsidR="00642B24" w:rsidRPr="00642B24">
        <w:rPr>
          <w:color w:val="000000"/>
        </w:rPr>
        <w:t xml:space="preserve"> dell</w:t>
      </w:r>
      <w:r w:rsidR="00642B24">
        <w:rPr>
          <w:color w:val="000000"/>
        </w:rPr>
        <w:t>’</w:t>
      </w:r>
      <w:r w:rsidR="00642B24" w:rsidRPr="00642B24">
        <w:rPr>
          <w:color w:val="000000"/>
        </w:rPr>
        <w:t>iniziativa con link al suo sito e nella pagina “chi siamo” ove saranno indicate le caratteristiche della sua partecipazione al progetto (oltre al finanziamento, supervisione degli aspetti scientifici e avvio graduale dell</w:t>
      </w:r>
      <w:r w:rsidR="00642B24">
        <w:rPr>
          <w:color w:val="000000"/>
        </w:rPr>
        <w:t>’</w:t>
      </w:r>
      <w:r w:rsidR="00642B24" w:rsidRPr="00642B24">
        <w:rPr>
          <w:color w:val="000000"/>
        </w:rPr>
        <w:t xml:space="preserve">opera di </w:t>
      </w:r>
      <w:proofErr w:type="spellStart"/>
      <w:r w:rsidR="00642B24" w:rsidRPr="00642B24">
        <w:rPr>
          <w:color w:val="000000"/>
        </w:rPr>
        <w:t>massimazione</w:t>
      </w:r>
      <w:proofErr w:type="spellEnd"/>
      <w:r w:rsidR="00642B24" w:rsidRPr="00642B24">
        <w:rPr>
          <w:color w:val="000000"/>
        </w:rPr>
        <w:t xml:space="preserve"> dei provvedimenti</w:t>
      </w:r>
      <w:r>
        <w:rPr>
          <w:color w:val="000000"/>
        </w:rPr>
        <w:t>) e il ruolo di coordinatore</w:t>
      </w:r>
      <w:r w:rsidRPr="008E3943">
        <w:rPr>
          <w:color w:val="000000"/>
        </w:rPr>
        <w:t xml:space="preserve"> </w:t>
      </w:r>
      <w:r>
        <w:rPr>
          <w:color w:val="000000"/>
        </w:rPr>
        <w:t xml:space="preserve">dell’iniziativa, per conto dell’Associazione </w:t>
      </w:r>
      <w:proofErr w:type="spellStart"/>
      <w:r>
        <w:rPr>
          <w:color w:val="000000"/>
        </w:rPr>
        <w:t>Preite</w:t>
      </w:r>
      <w:proofErr w:type="spellEnd"/>
      <w:r>
        <w:rPr>
          <w:color w:val="000000"/>
        </w:rPr>
        <w:t xml:space="preserve">, del prof. Paolo Flavio </w:t>
      </w:r>
      <w:proofErr w:type="spellStart"/>
      <w:r>
        <w:rPr>
          <w:color w:val="000000"/>
        </w:rPr>
        <w:t>Mondini</w:t>
      </w:r>
      <w:proofErr w:type="spellEnd"/>
      <w:r>
        <w:rPr>
          <w:color w:val="000000"/>
        </w:rPr>
        <w:t>.</w:t>
      </w:r>
      <w:r w:rsidRPr="006344DB" w:rsidDel="006344DB">
        <w:rPr>
          <w:color w:val="000000"/>
        </w:rPr>
        <w:t xml:space="preserve"> </w:t>
      </w:r>
    </w:p>
    <w:p w:rsidR="00AC4260" w:rsidRDefault="00642B24" w:rsidP="00B82354">
      <w:pPr>
        <w:pStyle w:val="ecxmsonormal"/>
        <w:shd w:val="clear" w:color="auto" w:fill="FFFFFF"/>
        <w:spacing w:after="120"/>
        <w:ind w:left="284" w:right="249"/>
        <w:jc w:val="both"/>
        <w:rPr>
          <w:color w:val="000000"/>
        </w:rPr>
      </w:pPr>
      <w:r>
        <w:rPr>
          <w:color w:val="000000"/>
        </w:rPr>
        <w:t>I curatori restano liberi di richiedere ulteriori finanziamenti del progetto presso associazioni, fondazioni e altri enti.</w:t>
      </w:r>
      <w:r w:rsidR="00AC4260">
        <w:rPr>
          <w:color w:val="000000"/>
        </w:rPr>
        <w:t xml:space="preserve"> </w:t>
      </w:r>
    </w:p>
    <w:p w:rsidR="00AC4260" w:rsidRPr="00DD34C5" w:rsidRDefault="00AC4260" w:rsidP="00DD34C5">
      <w:pPr>
        <w:pStyle w:val="ecxmsonormal"/>
        <w:shd w:val="clear" w:color="auto" w:fill="FFFFFF"/>
        <w:ind w:left="284" w:right="248"/>
        <w:jc w:val="both"/>
        <w:rPr>
          <w:b/>
          <w:color w:val="000000"/>
          <w:u w:val="single"/>
        </w:rPr>
      </w:pPr>
      <w:r w:rsidRPr="00DD34C5">
        <w:rPr>
          <w:b/>
          <w:color w:val="000000"/>
          <w:u w:val="single"/>
        </w:rPr>
        <w:lastRenderedPageBreak/>
        <w:t>III. Modalità e tempistica di realizzazione.</w:t>
      </w:r>
    </w:p>
    <w:p w:rsidR="001B79A1" w:rsidRDefault="001B79A1" w:rsidP="00B82354">
      <w:pPr>
        <w:pStyle w:val="ecxmsonormal"/>
        <w:shd w:val="clear" w:color="auto" w:fill="FFFFFF"/>
        <w:spacing w:after="120"/>
        <w:ind w:left="284" w:right="248"/>
        <w:jc w:val="both"/>
        <w:rPr>
          <w:color w:val="000000"/>
        </w:rPr>
      </w:pPr>
      <w:r>
        <w:rPr>
          <w:color w:val="000000"/>
        </w:rPr>
        <w:t>Tutti i giudice della sezione B interessata al progetto utilizzano di norma il sistema Consolle PCT per la redazione ed il deposito dei provvedimenti.</w:t>
      </w:r>
    </w:p>
    <w:p w:rsidR="001B79A1" w:rsidRDefault="00164A7A" w:rsidP="00B82354">
      <w:pPr>
        <w:pStyle w:val="ecxmsonormal"/>
        <w:shd w:val="clear" w:color="auto" w:fill="FFFFFF"/>
        <w:spacing w:after="120"/>
        <w:ind w:left="284" w:right="248"/>
        <w:jc w:val="both"/>
        <w:rPr>
          <w:color w:val="000000"/>
        </w:rPr>
      </w:pPr>
      <w:r>
        <w:rPr>
          <w:color w:val="000000"/>
        </w:rPr>
        <w:t xml:space="preserve">Da questo mese di marzo è stata </w:t>
      </w:r>
      <w:r w:rsidR="00057051">
        <w:rPr>
          <w:color w:val="000000"/>
        </w:rPr>
        <w:t>introd</w:t>
      </w:r>
      <w:r>
        <w:rPr>
          <w:color w:val="000000"/>
        </w:rPr>
        <w:t>otta</w:t>
      </w:r>
      <w:r w:rsidR="00057051">
        <w:rPr>
          <w:color w:val="000000"/>
        </w:rPr>
        <w:t xml:space="preserve"> </w:t>
      </w:r>
      <w:r>
        <w:rPr>
          <w:color w:val="000000"/>
        </w:rPr>
        <w:t>nel</w:t>
      </w:r>
      <w:r w:rsidR="001B79A1">
        <w:rPr>
          <w:color w:val="000000"/>
        </w:rPr>
        <w:t xml:space="preserve"> sistema</w:t>
      </w:r>
      <w:r>
        <w:rPr>
          <w:color w:val="000000"/>
        </w:rPr>
        <w:t xml:space="preserve"> </w:t>
      </w:r>
      <w:r w:rsidR="00057051">
        <w:rPr>
          <w:color w:val="000000"/>
        </w:rPr>
        <w:t xml:space="preserve">Consolle PCT </w:t>
      </w:r>
      <w:r>
        <w:rPr>
          <w:color w:val="000000"/>
        </w:rPr>
        <w:t xml:space="preserve">la funzione </w:t>
      </w:r>
      <w:r w:rsidR="00057051">
        <w:rPr>
          <w:color w:val="000000"/>
        </w:rPr>
        <w:t xml:space="preserve">"archivio giurisprudenziale" che permette l'inserimento nell'archivio </w:t>
      </w:r>
      <w:r>
        <w:rPr>
          <w:color w:val="000000"/>
        </w:rPr>
        <w:t xml:space="preserve">dei provvedimenti depositati, così disponibili </w:t>
      </w:r>
      <w:r w:rsidR="00057051">
        <w:rPr>
          <w:color w:val="000000"/>
        </w:rPr>
        <w:t xml:space="preserve">anche </w:t>
      </w:r>
      <w:r>
        <w:rPr>
          <w:color w:val="000000"/>
        </w:rPr>
        <w:t xml:space="preserve">per </w:t>
      </w:r>
      <w:r w:rsidR="00057051">
        <w:rPr>
          <w:color w:val="000000"/>
        </w:rPr>
        <w:t xml:space="preserve">gli avvocati </w:t>
      </w:r>
      <w:r>
        <w:rPr>
          <w:color w:val="000000"/>
        </w:rPr>
        <w:t xml:space="preserve">dotati di </w:t>
      </w:r>
      <w:proofErr w:type="spellStart"/>
      <w:r>
        <w:rPr>
          <w:color w:val="000000"/>
        </w:rPr>
        <w:t>pda</w:t>
      </w:r>
      <w:proofErr w:type="spellEnd"/>
      <w:r w:rsidR="001B79A1">
        <w:rPr>
          <w:color w:val="000000"/>
        </w:rPr>
        <w:t>.</w:t>
      </w:r>
    </w:p>
    <w:p w:rsidR="00AC4260" w:rsidRDefault="001B79A1" w:rsidP="00B82354">
      <w:pPr>
        <w:pStyle w:val="ecxmsonormal"/>
        <w:shd w:val="clear" w:color="auto" w:fill="FFFFFF"/>
        <w:spacing w:after="120"/>
        <w:ind w:left="284" w:right="248"/>
        <w:jc w:val="both"/>
        <w:rPr>
          <w:rFonts w:ascii="Calibri" w:hAnsi="Calibri" w:cs="Segoe UI"/>
          <w:color w:val="000000"/>
        </w:rPr>
      </w:pPr>
      <w:r>
        <w:rPr>
          <w:color w:val="000000"/>
        </w:rPr>
        <w:t>L</w:t>
      </w:r>
      <w:r w:rsidR="00057051">
        <w:rPr>
          <w:color w:val="000000"/>
        </w:rPr>
        <w:t xml:space="preserve">e sentenze e i provvedimenti cautelari da inserire nel sito saranno </w:t>
      </w:r>
      <w:r>
        <w:rPr>
          <w:color w:val="000000"/>
        </w:rPr>
        <w:t xml:space="preserve">quindi </w:t>
      </w:r>
      <w:r w:rsidR="00057051">
        <w:rPr>
          <w:color w:val="000000"/>
        </w:rPr>
        <w:t xml:space="preserve">in linea di massima estratti </w:t>
      </w:r>
      <w:r>
        <w:rPr>
          <w:color w:val="000000"/>
        </w:rPr>
        <w:t xml:space="preserve">dai curatori del progetto </w:t>
      </w:r>
      <w:r w:rsidR="00057051">
        <w:rPr>
          <w:color w:val="000000"/>
        </w:rPr>
        <w:t>dall'archivio giurisprudenziale</w:t>
      </w:r>
      <w:r>
        <w:rPr>
          <w:color w:val="000000"/>
        </w:rPr>
        <w:t xml:space="preserve"> telematico utilizzando il </w:t>
      </w:r>
      <w:proofErr w:type="spellStart"/>
      <w:r>
        <w:rPr>
          <w:color w:val="000000"/>
        </w:rPr>
        <w:t>pda</w:t>
      </w:r>
      <w:proofErr w:type="spellEnd"/>
      <w:r>
        <w:rPr>
          <w:color w:val="000000"/>
        </w:rPr>
        <w:t>.</w:t>
      </w:r>
    </w:p>
    <w:p w:rsidR="00AC4260" w:rsidRDefault="00057051" w:rsidP="00B82354">
      <w:pPr>
        <w:pStyle w:val="ecxmsonormal"/>
        <w:shd w:val="clear" w:color="auto" w:fill="FFFFFF"/>
        <w:spacing w:after="120"/>
        <w:ind w:left="284" w:right="248"/>
        <w:jc w:val="both"/>
        <w:rPr>
          <w:color w:val="000000"/>
        </w:rPr>
      </w:pPr>
      <w:r>
        <w:rPr>
          <w:color w:val="000000"/>
        </w:rPr>
        <w:t>Nel caso il provvedimento non sia stato depositato con le modali</w:t>
      </w:r>
      <w:r w:rsidR="004C7F56">
        <w:rPr>
          <w:color w:val="000000"/>
        </w:rPr>
        <w:t>t</w:t>
      </w:r>
      <w:r>
        <w:rPr>
          <w:color w:val="000000"/>
        </w:rPr>
        <w:t xml:space="preserve">à sopra indicate, lo stesso sarà inserito dal giudice estensore </w:t>
      </w:r>
      <w:r w:rsidR="004C7F56">
        <w:rPr>
          <w:color w:val="000000"/>
        </w:rPr>
        <w:t>nell'archivio di sezione collocato su</w:t>
      </w:r>
      <w:r w:rsidR="00AC4260">
        <w:rPr>
          <w:color w:val="000000"/>
        </w:rPr>
        <w:t>l server del Tribunale</w:t>
      </w:r>
      <w:r w:rsidR="004C7F56">
        <w:rPr>
          <w:color w:val="000000"/>
        </w:rPr>
        <w:t xml:space="preserve">: </w:t>
      </w:r>
      <w:r w:rsidR="00AC4260">
        <w:rPr>
          <w:color w:val="000000"/>
        </w:rPr>
        <w:t xml:space="preserve"> i curatori o i loro collaboratori raccoglieranno i </w:t>
      </w:r>
      <w:proofErr w:type="spellStart"/>
      <w:r w:rsidR="00AC4260">
        <w:rPr>
          <w:color w:val="000000"/>
        </w:rPr>
        <w:t>files</w:t>
      </w:r>
      <w:proofErr w:type="spellEnd"/>
      <w:r w:rsidR="00AC4260">
        <w:rPr>
          <w:color w:val="000000"/>
        </w:rPr>
        <w:t xml:space="preserve"> dei provvedimenti </w:t>
      </w:r>
      <w:r w:rsidR="004C7F56">
        <w:rPr>
          <w:color w:val="000000"/>
        </w:rPr>
        <w:t xml:space="preserve">così caricati </w:t>
      </w:r>
      <w:r w:rsidR="00AC4260">
        <w:rPr>
          <w:color w:val="000000"/>
        </w:rPr>
        <w:t>medi</w:t>
      </w:r>
      <w:r w:rsidR="004C7F56">
        <w:rPr>
          <w:color w:val="000000"/>
        </w:rPr>
        <w:t>ante accesso alla cancelleria.</w:t>
      </w:r>
    </w:p>
    <w:p w:rsidR="00AC4260" w:rsidRDefault="00AC4260" w:rsidP="00B82354">
      <w:pPr>
        <w:pStyle w:val="ecxmsonormal"/>
        <w:shd w:val="clear" w:color="auto" w:fill="FFFFFF"/>
        <w:spacing w:after="120"/>
        <w:ind w:left="284" w:right="248"/>
        <w:jc w:val="both"/>
        <w:rPr>
          <w:color w:val="000000"/>
        </w:rPr>
      </w:pPr>
      <w:r>
        <w:rPr>
          <w:color w:val="000000"/>
        </w:rPr>
        <w:t xml:space="preserve">I provvedimenti saranno inseriti </w:t>
      </w:r>
      <w:r w:rsidR="004C7F56">
        <w:rPr>
          <w:color w:val="000000"/>
        </w:rPr>
        <w:t xml:space="preserve">nel sito </w:t>
      </w:r>
      <w:r>
        <w:rPr>
          <w:color w:val="000000"/>
        </w:rPr>
        <w:t xml:space="preserve">in maniera integrale senza eliminazione dei nomi delle parti o dei loro avvocati. Ciò è consentito dalla legislazione vigente. Secondo le linee guida del Garante della privacy (pubblicate su GU 4-1-2011, </w:t>
      </w:r>
      <w:hyperlink r:id="rId8" w:tgtFrame="_blank" w:history="1">
        <w:r>
          <w:rPr>
            <w:rStyle w:val="Collegamentoipertestuale"/>
          </w:rPr>
          <w:t>http://www.garanteprivacy.it/garante/doc.jsp?ID=1774813</w:t>
        </w:r>
      </w:hyperlink>
      <w:r>
        <w:rPr>
          <w:color w:val="000000"/>
        </w:rPr>
        <w:t>) infatti “</w:t>
      </w:r>
      <w:r w:rsidRPr="00B44BCE">
        <w:rPr>
          <w:i/>
          <w:color w:val="000000"/>
        </w:rPr>
        <w:t>la diffusione dei provvedimenti giurisdizionali costituisce fonte preziosa per lo studio e l’accrescimento della cultura giuridica e strumento indispensabile di controllo da parte dei cittadini dell’esercizio del potere giurisdizionale</w:t>
      </w:r>
      <w:r>
        <w:rPr>
          <w:color w:val="000000"/>
        </w:rPr>
        <w:t xml:space="preserve">”; pertanto, salvo il caso dei rapporti di famiglia e di stato delle persone, i provvedimenti possono essere pubblicati integralmente, </w:t>
      </w:r>
      <w:r>
        <w:rPr>
          <w:color w:val="000000"/>
          <w:u w:val="single"/>
        </w:rPr>
        <w:t>con l’indicazione del nome delle parti</w:t>
      </w:r>
      <w:r>
        <w:rPr>
          <w:color w:val="000000"/>
        </w:rPr>
        <w:t xml:space="preserve">, a meno che le parti, prima della conclusione del procedimento, abbiano svolto formale istanza motivata al giudice del procedimento. Per quanto consta, nelle materie qui in esame l’istanza di </w:t>
      </w:r>
      <w:proofErr w:type="spellStart"/>
      <w:r>
        <w:rPr>
          <w:color w:val="000000"/>
        </w:rPr>
        <w:t>anonimizzazione</w:t>
      </w:r>
      <w:proofErr w:type="spellEnd"/>
      <w:r>
        <w:rPr>
          <w:color w:val="000000"/>
        </w:rPr>
        <w:t xml:space="preserve"> è molto rara: qualora dovesse verificarsi, il giudice dovrà omettere l’inserimento del provvedimento nell</w:t>
      </w:r>
      <w:r w:rsidR="004C7F56">
        <w:rPr>
          <w:color w:val="000000"/>
        </w:rPr>
        <w:t xml:space="preserve">'archivio giurisprudenziale </w:t>
      </w:r>
      <w:r>
        <w:rPr>
          <w:color w:val="000000"/>
        </w:rPr>
        <w:t>e</w:t>
      </w:r>
      <w:r w:rsidR="004C7F56">
        <w:rPr>
          <w:color w:val="000000"/>
        </w:rPr>
        <w:t>/o</w:t>
      </w:r>
      <w:r>
        <w:rPr>
          <w:color w:val="000000"/>
        </w:rPr>
        <w:t xml:space="preserve"> </w:t>
      </w:r>
      <w:r w:rsidR="004C7F56">
        <w:rPr>
          <w:color w:val="000000"/>
        </w:rPr>
        <w:t>nella cartella sopramenzionata</w:t>
      </w:r>
      <w:r>
        <w:rPr>
          <w:color w:val="000000"/>
        </w:rPr>
        <w:t>. Sul sito internet sarà comunque inserito adeguato avviso con l’indicazione di un indirizzo di posta elettronica dove richiedere la rimozione del provvedimento già caricato.</w:t>
      </w:r>
    </w:p>
    <w:p w:rsidR="00AC4260" w:rsidRDefault="00AC4260" w:rsidP="00B82354">
      <w:pPr>
        <w:pStyle w:val="ecxmsonormal"/>
        <w:shd w:val="clear" w:color="auto" w:fill="FFFFFF"/>
        <w:ind w:left="284" w:right="249"/>
        <w:jc w:val="both"/>
        <w:rPr>
          <w:color w:val="000000"/>
        </w:rPr>
      </w:pPr>
      <w:r>
        <w:rPr>
          <w:color w:val="000000"/>
        </w:rPr>
        <w:t>Sul sito internet sarà infine inserito un “</w:t>
      </w:r>
      <w:proofErr w:type="spellStart"/>
      <w:r>
        <w:rPr>
          <w:color w:val="000000"/>
        </w:rPr>
        <w:t>disclaimer</w:t>
      </w:r>
      <w:proofErr w:type="spellEnd"/>
      <w:r>
        <w:rPr>
          <w:color w:val="000000"/>
        </w:rPr>
        <w:t>” indicante che la pubblicazione dei provvedimenti sul sito internet risponde a finalità puramente scientifiche e non ha alcun carattere di ufficialità.</w:t>
      </w:r>
    </w:p>
    <w:p w:rsidR="00DD34C5" w:rsidRDefault="00DD34C5" w:rsidP="00B82354">
      <w:pPr>
        <w:pStyle w:val="ecxmsonormal"/>
        <w:shd w:val="clear" w:color="auto" w:fill="FFFFFF"/>
        <w:ind w:left="284" w:right="249"/>
        <w:jc w:val="both"/>
        <w:rPr>
          <w:rFonts w:ascii="Calibri" w:hAnsi="Calibri" w:cs="Segoe UI"/>
          <w:color w:val="000000"/>
        </w:rPr>
      </w:pPr>
      <w:r>
        <w:rPr>
          <w:color w:val="000000"/>
        </w:rPr>
        <w:t xml:space="preserve">Milano, </w:t>
      </w:r>
      <w:r w:rsidR="00407ECD">
        <w:rPr>
          <w:color w:val="000000"/>
        </w:rPr>
        <w:t>21</w:t>
      </w:r>
      <w:r>
        <w:rPr>
          <w:color w:val="000000"/>
        </w:rPr>
        <w:t xml:space="preserve"> marzo 2013</w:t>
      </w:r>
      <w:r w:rsidR="00B82354">
        <w:rPr>
          <w:color w:val="000000"/>
        </w:rPr>
        <w:t>.</w:t>
      </w:r>
    </w:p>
    <w:p w:rsidR="003526C4" w:rsidRPr="00B82354" w:rsidRDefault="00AC4260" w:rsidP="00B82354">
      <w:pPr>
        <w:pStyle w:val="ecxmsonormal"/>
        <w:shd w:val="clear" w:color="auto" w:fill="FFFFFF"/>
        <w:spacing w:before="120" w:after="120" w:line="240" w:lineRule="atLeast"/>
        <w:ind w:left="284" w:right="249" w:firstLine="424"/>
        <w:jc w:val="both"/>
        <w:rPr>
          <w:i/>
          <w:color w:val="000000"/>
        </w:rPr>
      </w:pPr>
      <w:r w:rsidRPr="00B82354">
        <w:rPr>
          <w:i/>
          <w:color w:val="000000"/>
        </w:rPr>
        <w:t xml:space="preserve">Per l’Associazione </w:t>
      </w:r>
      <w:proofErr w:type="spellStart"/>
      <w:r w:rsidRPr="00B82354">
        <w:rPr>
          <w:i/>
          <w:color w:val="000000"/>
        </w:rPr>
        <w:t>Disiano</w:t>
      </w:r>
      <w:proofErr w:type="spellEnd"/>
      <w:r w:rsidRPr="00B82354">
        <w:rPr>
          <w:i/>
          <w:color w:val="000000"/>
        </w:rPr>
        <w:t xml:space="preserve"> </w:t>
      </w:r>
      <w:proofErr w:type="spellStart"/>
      <w:r w:rsidRPr="00B82354">
        <w:rPr>
          <w:i/>
          <w:color w:val="000000"/>
        </w:rPr>
        <w:t>Preite</w:t>
      </w:r>
      <w:proofErr w:type="spellEnd"/>
      <w:r w:rsidR="00B82354" w:rsidRPr="00B82354">
        <w:rPr>
          <w:i/>
          <w:color w:val="000000"/>
        </w:rPr>
        <w:tab/>
      </w:r>
      <w:r w:rsidR="00B82354" w:rsidRPr="00B82354">
        <w:rPr>
          <w:i/>
          <w:color w:val="000000"/>
        </w:rPr>
        <w:tab/>
      </w:r>
      <w:r w:rsidR="00B82354" w:rsidRPr="00B82354">
        <w:rPr>
          <w:i/>
          <w:color w:val="000000"/>
        </w:rPr>
        <w:tab/>
      </w:r>
      <w:r w:rsidR="00B82354" w:rsidRPr="00B82354">
        <w:rPr>
          <w:i/>
          <w:color w:val="000000"/>
        </w:rPr>
        <w:tab/>
        <w:t>Per il Tribunale di Milano</w:t>
      </w:r>
    </w:p>
    <w:p w:rsidR="00B82354" w:rsidRPr="00B82354" w:rsidRDefault="00AC4260" w:rsidP="00B82354">
      <w:pPr>
        <w:pStyle w:val="ecxmsonormal"/>
        <w:shd w:val="clear" w:color="auto" w:fill="FFFFFF"/>
        <w:spacing w:after="0" w:line="240" w:lineRule="atLeast"/>
        <w:ind w:left="284" w:right="249"/>
        <w:jc w:val="both"/>
        <w:rPr>
          <w:i/>
          <w:color w:val="000000"/>
        </w:rPr>
      </w:pPr>
      <w:r w:rsidRPr="00B82354">
        <w:rPr>
          <w:i/>
          <w:color w:val="000000"/>
        </w:rPr>
        <w:t>Il Presidente</w:t>
      </w:r>
      <w:r w:rsidR="00DD34C5" w:rsidRPr="00B82354">
        <w:rPr>
          <w:i/>
          <w:color w:val="000000"/>
        </w:rPr>
        <w:t xml:space="preserve"> </w:t>
      </w:r>
      <w:r w:rsidR="00B82354" w:rsidRPr="00B82354">
        <w:rPr>
          <w:i/>
          <w:color w:val="000000"/>
        </w:rPr>
        <w:tab/>
      </w:r>
      <w:r w:rsidR="00B82354" w:rsidRPr="00B82354">
        <w:rPr>
          <w:i/>
          <w:color w:val="000000"/>
        </w:rPr>
        <w:tab/>
      </w:r>
      <w:r w:rsidR="00DD34C5" w:rsidRPr="00B82354">
        <w:rPr>
          <w:i/>
          <w:color w:val="000000"/>
        </w:rPr>
        <w:t xml:space="preserve">Il </w:t>
      </w:r>
      <w:r w:rsidR="007215FF" w:rsidRPr="00B82354">
        <w:rPr>
          <w:i/>
          <w:color w:val="000000"/>
        </w:rPr>
        <w:t>coordinatore</w:t>
      </w:r>
      <w:r w:rsidR="00DD34C5" w:rsidRPr="00B82354">
        <w:rPr>
          <w:i/>
          <w:color w:val="000000"/>
        </w:rPr>
        <w:t xml:space="preserve"> del progetto</w:t>
      </w:r>
      <w:r w:rsidR="00B82354" w:rsidRPr="00B82354">
        <w:rPr>
          <w:i/>
          <w:color w:val="000000"/>
        </w:rPr>
        <w:tab/>
      </w:r>
      <w:r w:rsidR="00B82354" w:rsidRPr="00B82354">
        <w:rPr>
          <w:i/>
          <w:color w:val="000000"/>
        </w:rPr>
        <w:tab/>
      </w:r>
      <w:r w:rsidR="00E90569">
        <w:rPr>
          <w:i/>
          <w:color w:val="000000"/>
        </w:rPr>
        <w:tab/>
      </w:r>
      <w:r w:rsidR="00B82354" w:rsidRPr="00B82354">
        <w:rPr>
          <w:i/>
          <w:color w:val="000000"/>
        </w:rPr>
        <w:t>la Presidente</w:t>
      </w:r>
    </w:p>
    <w:p w:rsidR="00AC4260" w:rsidRPr="00B82354" w:rsidRDefault="00B82354" w:rsidP="00B82354">
      <w:pPr>
        <w:pStyle w:val="ecxmsonormal"/>
        <w:shd w:val="clear" w:color="auto" w:fill="FFFFFF"/>
        <w:spacing w:after="0" w:line="240" w:lineRule="atLeast"/>
        <w:ind w:left="284" w:right="249"/>
        <w:jc w:val="both"/>
        <w:rPr>
          <w:i/>
          <w:color w:val="000000"/>
        </w:rPr>
      </w:pPr>
      <w:r w:rsidRPr="00B82354">
        <w:rPr>
          <w:i/>
          <w:color w:val="000000"/>
        </w:rPr>
        <w:t>Prof. Gaetano Presti</w:t>
      </w:r>
      <w:r w:rsidRPr="00B82354">
        <w:rPr>
          <w:i/>
          <w:color w:val="000000"/>
        </w:rPr>
        <w:tab/>
      </w:r>
      <w:r w:rsidR="00AC4260" w:rsidRPr="00B82354">
        <w:rPr>
          <w:i/>
          <w:color w:val="000000"/>
        </w:rPr>
        <w:t xml:space="preserve">Prof. Paolo Flavio </w:t>
      </w:r>
      <w:proofErr w:type="spellStart"/>
      <w:r w:rsidR="00AC4260" w:rsidRPr="00B82354">
        <w:rPr>
          <w:i/>
          <w:color w:val="000000"/>
        </w:rPr>
        <w:t>Mondini</w:t>
      </w:r>
      <w:proofErr w:type="spellEnd"/>
      <w:r w:rsidRPr="00B82354">
        <w:rPr>
          <w:i/>
          <w:color w:val="000000"/>
        </w:rPr>
        <w:tab/>
      </w:r>
      <w:r w:rsidRPr="00B82354">
        <w:rPr>
          <w:i/>
          <w:color w:val="000000"/>
        </w:rPr>
        <w:tab/>
      </w:r>
      <w:r w:rsidR="00E90569">
        <w:rPr>
          <w:i/>
          <w:color w:val="000000"/>
        </w:rPr>
        <w:tab/>
      </w:r>
      <w:r w:rsidRPr="00B82354">
        <w:rPr>
          <w:i/>
          <w:color w:val="000000"/>
        </w:rPr>
        <w:t xml:space="preserve">dr. </w:t>
      </w:r>
      <w:r w:rsidR="00E90569">
        <w:rPr>
          <w:i/>
          <w:color w:val="000000"/>
        </w:rPr>
        <w:t>Livia Pomodoro</w:t>
      </w:r>
    </w:p>
    <w:sectPr w:rsidR="00AC4260" w:rsidRPr="00B82354" w:rsidSect="009C4F83">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ECC" w:rsidRDefault="00F05ECC" w:rsidP="00087CF7">
      <w:pPr>
        <w:spacing w:after="0" w:line="240" w:lineRule="auto"/>
      </w:pPr>
      <w:r>
        <w:separator/>
      </w:r>
    </w:p>
  </w:endnote>
  <w:endnote w:type="continuationSeparator" w:id="0">
    <w:p w:rsidR="00F05ECC" w:rsidRDefault="00F05ECC" w:rsidP="00087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F7" w:rsidRDefault="009F5B89">
    <w:pPr>
      <w:pStyle w:val="Pidipagina"/>
      <w:jc w:val="right"/>
    </w:pPr>
    <w:r>
      <w:fldChar w:fldCharType="begin"/>
    </w:r>
    <w:r w:rsidR="00CD67CB">
      <w:instrText xml:space="preserve"> PAGE   \* MERGEFORMAT </w:instrText>
    </w:r>
    <w:r>
      <w:fldChar w:fldCharType="separate"/>
    </w:r>
    <w:r w:rsidR="00407ECD">
      <w:rPr>
        <w:noProof/>
      </w:rPr>
      <w:t>1</w:t>
    </w:r>
    <w:r>
      <w:rPr>
        <w:noProof/>
      </w:rPr>
      <w:fldChar w:fldCharType="end"/>
    </w:r>
  </w:p>
  <w:p w:rsidR="00087CF7" w:rsidRDefault="00087C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ECC" w:rsidRDefault="00F05ECC" w:rsidP="00087CF7">
      <w:pPr>
        <w:spacing w:after="0" w:line="240" w:lineRule="auto"/>
      </w:pPr>
      <w:r>
        <w:separator/>
      </w:r>
    </w:p>
  </w:footnote>
  <w:footnote w:type="continuationSeparator" w:id="0">
    <w:p w:rsidR="00F05ECC" w:rsidRDefault="00F05ECC" w:rsidP="00087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0DF1"/>
    <w:multiLevelType w:val="hybridMultilevel"/>
    <w:tmpl w:val="9EEEB1B2"/>
    <w:lvl w:ilvl="0" w:tplc="C3841AF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53D32"/>
    <w:rsid w:val="00057051"/>
    <w:rsid w:val="00084F1D"/>
    <w:rsid w:val="00087CF7"/>
    <w:rsid w:val="000A5B98"/>
    <w:rsid w:val="001067BF"/>
    <w:rsid w:val="00164A7A"/>
    <w:rsid w:val="001A34E3"/>
    <w:rsid w:val="001B79A1"/>
    <w:rsid w:val="001C29A4"/>
    <w:rsid w:val="002C278E"/>
    <w:rsid w:val="00340421"/>
    <w:rsid w:val="003526C4"/>
    <w:rsid w:val="00375230"/>
    <w:rsid w:val="003A789E"/>
    <w:rsid w:val="00407ECD"/>
    <w:rsid w:val="004C7F56"/>
    <w:rsid w:val="00522387"/>
    <w:rsid w:val="005D1E64"/>
    <w:rsid w:val="00621378"/>
    <w:rsid w:val="006344DB"/>
    <w:rsid w:val="00642B24"/>
    <w:rsid w:val="006A73E6"/>
    <w:rsid w:val="007215FF"/>
    <w:rsid w:val="00764D3B"/>
    <w:rsid w:val="00771C03"/>
    <w:rsid w:val="008625E9"/>
    <w:rsid w:val="00882EDF"/>
    <w:rsid w:val="008B399B"/>
    <w:rsid w:val="008C21C7"/>
    <w:rsid w:val="008E3943"/>
    <w:rsid w:val="009345FC"/>
    <w:rsid w:val="009B619C"/>
    <w:rsid w:val="009C4F83"/>
    <w:rsid w:val="009F5B89"/>
    <w:rsid w:val="00A53D32"/>
    <w:rsid w:val="00AC1C5C"/>
    <w:rsid w:val="00AC4260"/>
    <w:rsid w:val="00AC47B8"/>
    <w:rsid w:val="00AD1542"/>
    <w:rsid w:val="00B44BCE"/>
    <w:rsid w:val="00B617EA"/>
    <w:rsid w:val="00B82354"/>
    <w:rsid w:val="00BA37CD"/>
    <w:rsid w:val="00C21EF4"/>
    <w:rsid w:val="00CA5DAA"/>
    <w:rsid w:val="00CB426F"/>
    <w:rsid w:val="00CD67CB"/>
    <w:rsid w:val="00D12669"/>
    <w:rsid w:val="00D141FF"/>
    <w:rsid w:val="00D43485"/>
    <w:rsid w:val="00D70E8D"/>
    <w:rsid w:val="00D8207B"/>
    <w:rsid w:val="00D944CF"/>
    <w:rsid w:val="00DD34C5"/>
    <w:rsid w:val="00DF03D9"/>
    <w:rsid w:val="00E335A3"/>
    <w:rsid w:val="00E90569"/>
    <w:rsid w:val="00EF7D4F"/>
    <w:rsid w:val="00F05ECC"/>
    <w:rsid w:val="00F123E0"/>
    <w:rsid w:val="00F878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47B8"/>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A53D32"/>
    <w:rPr>
      <w:rFonts w:cs="Times New Roman"/>
      <w:color w:val="0066CC"/>
      <w:u w:val="none"/>
      <w:effect w:val="none"/>
    </w:rPr>
  </w:style>
  <w:style w:type="paragraph" w:customStyle="1" w:styleId="ecxmsonormal">
    <w:name w:val="ecxmsonormal"/>
    <w:basedOn w:val="Normale"/>
    <w:uiPriority w:val="99"/>
    <w:rsid w:val="00A53D32"/>
    <w:pPr>
      <w:spacing w:after="324"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rsid w:val="006344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79F6"/>
    <w:rPr>
      <w:rFonts w:ascii="Times New Roman" w:hAnsi="Times New Roman"/>
      <w:sz w:val="0"/>
      <w:szCs w:val="0"/>
      <w:lang w:eastAsia="en-US"/>
    </w:rPr>
  </w:style>
  <w:style w:type="paragraph" w:styleId="Intestazione">
    <w:name w:val="header"/>
    <w:basedOn w:val="Normale"/>
    <w:link w:val="IntestazioneCarattere"/>
    <w:uiPriority w:val="99"/>
    <w:semiHidden/>
    <w:unhideWhenUsed/>
    <w:rsid w:val="00087CF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87CF7"/>
    <w:rPr>
      <w:lang w:eastAsia="en-US"/>
    </w:rPr>
  </w:style>
  <w:style w:type="paragraph" w:styleId="Pidipagina">
    <w:name w:val="footer"/>
    <w:basedOn w:val="Normale"/>
    <w:link w:val="PidipaginaCarattere"/>
    <w:uiPriority w:val="99"/>
    <w:unhideWhenUsed/>
    <w:rsid w:val="00087CF7"/>
    <w:pPr>
      <w:tabs>
        <w:tab w:val="center" w:pos="4819"/>
        <w:tab w:val="right" w:pos="9638"/>
      </w:tabs>
    </w:pPr>
  </w:style>
  <w:style w:type="character" w:customStyle="1" w:styleId="PidipaginaCarattere">
    <w:name w:val="Piè di pagina Carattere"/>
    <w:basedOn w:val="Carpredefinitoparagrafo"/>
    <w:link w:val="Pidipagina"/>
    <w:uiPriority w:val="99"/>
    <w:rsid w:val="00087CF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47B8"/>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A53D32"/>
    <w:rPr>
      <w:rFonts w:cs="Times New Roman"/>
      <w:color w:val="0066CC"/>
      <w:u w:val="none"/>
      <w:effect w:val="none"/>
    </w:rPr>
  </w:style>
  <w:style w:type="paragraph" w:customStyle="1" w:styleId="ecxmsonormal">
    <w:name w:val="ecxmsonormal"/>
    <w:basedOn w:val="Normale"/>
    <w:uiPriority w:val="99"/>
    <w:rsid w:val="00A53D32"/>
    <w:pPr>
      <w:spacing w:after="324"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rsid w:val="006344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79F6"/>
    <w:rPr>
      <w:rFonts w:ascii="Times New Roman" w:hAnsi="Times New Roman"/>
      <w:sz w:val="0"/>
      <w:szCs w:val="0"/>
      <w:lang w:eastAsia="en-US"/>
    </w:rPr>
  </w:style>
  <w:style w:type="paragraph" w:styleId="Intestazione">
    <w:name w:val="header"/>
    <w:basedOn w:val="Normale"/>
    <w:link w:val="IntestazioneCarattere"/>
    <w:uiPriority w:val="99"/>
    <w:semiHidden/>
    <w:unhideWhenUsed/>
    <w:rsid w:val="00087CF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87CF7"/>
    <w:rPr>
      <w:lang w:eastAsia="en-US"/>
    </w:rPr>
  </w:style>
  <w:style w:type="paragraph" w:styleId="Pidipagina">
    <w:name w:val="footer"/>
    <w:basedOn w:val="Normale"/>
    <w:link w:val="PidipaginaCarattere"/>
    <w:uiPriority w:val="99"/>
    <w:unhideWhenUsed/>
    <w:rsid w:val="00087CF7"/>
    <w:pPr>
      <w:tabs>
        <w:tab w:val="center" w:pos="4819"/>
        <w:tab w:val="right" w:pos="9638"/>
      </w:tabs>
    </w:pPr>
  </w:style>
  <w:style w:type="character" w:customStyle="1" w:styleId="PidipaginaCarattere">
    <w:name w:val="Piè di pagina Carattere"/>
    <w:basedOn w:val="Carpredefinitoparagrafo"/>
    <w:link w:val="Pidipagina"/>
    <w:uiPriority w:val="99"/>
    <w:rsid w:val="00087CF7"/>
    <w:rPr>
      <w:lang w:eastAsia="en-US"/>
    </w:rPr>
  </w:style>
</w:styles>
</file>

<file path=word/webSettings.xml><?xml version="1.0" encoding="utf-8"?>
<w:webSettings xmlns:r="http://schemas.openxmlformats.org/officeDocument/2006/relationships" xmlns:w="http://schemas.openxmlformats.org/wordprocessingml/2006/main">
  <w:divs>
    <w:div w:id="672729262">
      <w:marLeft w:val="0"/>
      <w:marRight w:val="0"/>
      <w:marTop w:val="0"/>
      <w:marBottom w:val="0"/>
      <w:divBdr>
        <w:top w:val="none" w:sz="0" w:space="0" w:color="auto"/>
        <w:left w:val="none" w:sz="0" w:space="0" w:color="auto"/>
        <w:bottom w:val="none" w:sz="0" w:space="0" w:color="auto"/>
        <w:right w:val="none" w:sz="0" w:space="0" w:color="auto"/>
      </w:divBdr>
      <w:divsChild>
        <w:div w:id="672729274">
          <w:marLeft w:val="0"/>
          <w:marRight w:val="0"/>
          <w:marTop w:val="0"/>
          <w:marBottom w:val="0"/>
          <w:divBdr>
            <w:top w:val="none" w:sz="0" w:space="0" w:color="auto"/>
            <w:left w:val="none" w:sz="0" w:space="0" w:color="auto"/>
            <w:bottom w:val="none" w:sz="0" w:space="0" w:color="auto"/>
            <w:right w:val="none" w:sz="0" w:space="0" w:color="auto"/>
          </w:divBdr>
          <w:divsChild>
            <w:div w:id="672729266">
              <w:marLeft w:val="0"/>
              <w:marRight w:val="0"/>
              <w:marTop w:val="0"/>
              <w:marBottom w:val="0"/>
              <w:divBdr>
                <w:top w:val="none" w:sz="0" w:space="0" w:color="auto"/>
                <w:left w:val="none" w:sz="0" w:space="0" w:color="auto"/>
                <w:bottom w:val="none" w:sz="0" w:space="0" w:color="auto"/>
                <w:right w:val="none" w:sz="0" w:space="0" w:color="auto"/>
              </w:divBdr>
              <w:divsChild>
                <w:div w:id="672729272">
                  <w:marLeft w:val="0"/>
                  <w:marRight w:val="0"/>
                  <w:marTop w:val="0"/>
                  <w:marBottom w:val="0"/>
                  <w:divBdr>
                    <w:top w:val="none" w:sz="0" w:space="0" w:color="auto"/>
                    <w:left w:val="none" w:sz="0" w:space="0" w:color="auto"/>
                    <w:bottom w:val="none" w:sz="0" w:space="0" w:color="auto"/>
                    <w:right w:val="none" w:sz="0" w:space="0" w:color="auto"/>
                  </w:divBdr>
                  <w:divsChild>
                    <w:div w:id="672729279">
                      <w:marLeft w:val="0"/>
                      <w:marRight w:val="0"/>
                      <w:marTop w:val="0"/>
                      <w:marBottom w:val="0"/>
                      <w:divBdr>
                        <w:top w:val="none" w:sz="0" w:space="0" w:color="auto"/>
                        <w:left w:val="none" w:sz="0" w:space="0" w:color="auto"/>
                        <w:bottom w:val="none" w:sz="0" w:space="0" w:color="auto"/>
                        <w:right w:val="none" w:sz="0" w:space="0" w:color="auto"/>
                      </w:divBdr>
                      <w:divsChild>
                        <w:div w:id="672729267">
                          <w:marLeft w:val="0"/>
                          <w:marRight w:val="0"/>
                          <w:marTop w:val="0"/>
                          <w:marBottom w:val="0"/>
                          <w:divBdr>
                            <w:top w:val="none" w:sz="0" w:space="0" w:color="auto"/>
                            <w:left w:val="none" w:sz="0" w:space="0" w:color="auto"/>
                            <w:bottom w:val="none" w:sz="0" w:space="0" w:color="auto"/>
                            <w:right w:val="none" w:sz="0" w:space="0" w:color="auto"/>
                          </w:divBdr>
                          <w:divsChild>
                            <w:div w:id="672729282">
                              <w:marLeft w:val="0"/>
                              <w:marRight w:val="0"/>
                              <w:marTop w:val="0"/>
                              <w:marBottom w:val="0"/>
                              <w:divBdr>
                                <w:top w:val="none" w:sz="0" w:space="0" w:color="auto"/>
                                <w:left w:val="none" w:sz="0" w:space="0" w:color="auto"/>
                                <w:bottom w:val="none" w:sz="0" w:space="0" w:color="auto"/>
                                <w:right w:val="none" w:sz="0" w:space="0" w:color="auto"/>
                              </w:divBdr>
                              <w:divsChild>
                                <w:div w:id="672729284">
                                  <w:marLeft w:val="0"/>
                                  <w:marRight w:val="0"/>
                                  <w:marTop w:val="0"/>
                                  <w:marBottom w:val="0"/>
                                  <w:divBdr>
                                    <w:top w:val="none" w:sz="0" w:space="0" w:color="auto"/>
                                    <w:left w:val="none" w:sz="0" w:space="0" w:color="auto"/>
                                    <w:bottom w:val="none" w:sz="0" w:space="0" w:color="auto"/>
                                    <w:right w:val="none" w:sz="0" w:space="0" w:color="auto"/>
                                  </w:divBdr>
                                  <w:divsChild>
                                    <w:div w:id="672729283">
                                      <w:marLeft w:val="0"/>
                                      <w:marRight w:val="0"/>
                                      <w:marTop w:val="0"/>
                                      <w:marBottom w:val="0"/>
                                      <w:divBdr>
                                        <w:top w:val="none" w:sz="0" w:space="0" w:color="auto"/>
                                        <w:left w:val="none" w:sz="0" w:space="0" w:color="auto"/>
                                        <w:bottom w:val="none" w:sz="0" w:space="0" w:color="auto"/>
                                        <w:right w:val="none" w:sz="0" w:space="0" w:color="auto"/>
                                      </w:divBdr>
                                      <w:divsChild>
                                        <w:div w:id="672729281">
                                          <w:marLeft w:val="0"/>
                                          <w:marRight w:val="0"/>
                                          <w:marTop w:val="0"/>
                                          <w:marBottom w:val="0"/>
                                          <w:divBdr>
                                            <w:top w:val="none" w:sz="0" w:space="0" w:color="auto"/>
                                            <w:left w:val="none" w:sz="0" w:space="0" w:color="auto"/>
                                            <w:bottom w:val="none" w:sz="0" w:space="0" w:color="auto"/>
                                            <w:right w:val="none" w:sz="0" w:space="0" w:color="auto"/>
                                          </w:divBdr>
                                          <w:divsChild>
                                            <w:div w:id="672729278">
                                              <w:marLeft w:val="0"/>
                                              <w:marRight w:val="0"/>
                                              <w:marTop w:val="0"/>
                                              <w:marBottom w:val="0"/>
                                              <w:divBdr>
                                                <w:top w:val="none" w:sz="0" w:space="0" w:color="auto"/>
                                                <w:left w:val="none" w:sz="0" w:space="0" w:color="auto"/>
                                                <w:bottom w:val="none" w:sz="0" w:space="0" w:color="auto"/>
                                                <w:right w:val="none" w:sz="0" w:space="0" w:color="auto"/>
                                              </w:divBdr>
                                              <w:divsChild>
                                                <w:div w:id="672729285">
                                                  <w:marLeft w:val="0"/>
                                                  <w:marRight w:val="90"/>
                                                  <w:marTop w:val="0"/>
                                                  <w:marBottom w:val="0"/>
                                                  <w:divBdr>
                                                    <w:top w:val="none" w:sz="0" w:space="0" w:color="auto"/>
                                                    <w:left w:val="none" w:sz="0" w:space="0" w:color="auto"/>
                                                    <w:bottom w:val="none" w:sz="0" w:space="0" w:color="auto"/>
                                                    <w:right w:val="none" w:sz="0" w:space="0" w:color="auto"/>
                                                  </w:divBdr>
                                                  <w:divsChild>
                                                    <w:div w:id="672729273">
                                                      <w:marLeft w:val="0"/>
                                                      <w:marRight w:val="0"/>
                                                      <w:marTop w:val="0"/>
                                                      <w:marBottom w:val="0"/>
                                                      <w:divBdr>
                                                        <w:top w:val="none" w:sz="0" w:space="0" w:color="auto"/>
                                                        <w:left w:val="none" w:sz="0" w:space="0" w:color="auto"/>
                                                        <w:bottom w:val="none" w:sz="0" w:space="0" w:color="auto"/>
                                                        <w:right w:val="none" w:sz="0" w:space="0" w:color="auto"/>
                                                      </w:divBdr>
                                                      <w:divsChild>
                                                        <w:div w:id="672729271">
                                                          <w:marLeft w:val="0"/>
                                                          <w:marRight w:val="0"/>
                                                          <w:marTop w:val="0"/>
                                                          <w:marBottom w:val="0"/>
                                                          <w:divBdr>
                                                            <w:top w:val="none" w:sz="0" w:space="0" w:color="auto"/>
                                                            <w:left w:val="none" w:sz="0" w:space="0" w:color="auto"/>
                                                            <w:bottom w:val="none" w:sz="0" w:space="0" w:color="auto"/>
                                                            <w:right w:val="none" w:sz="0" w:space="0" w:color="auto"/>
                                                          </w:divBdr>
                                                          <w:divsChild>
                                                            <w:div w:id="672729265">
                                                              <w:marLeft w:val="0"/>
                                                              <w:marRight w:val="0"/>
                                                              <w:marTop w:val="0"/>
                                                              <w:marBottom w:val="0"/>
                                                              <w:divBdr>
                                                                <w:top w:val="none" w:sz="0" w:space="0" w:color="auto"/>
                                                                <w:left w:val="none" w:sz="0" w:space="0" w:color="auto"/>
                                                                <w:bottom w:val="none" w:sz="0" w:space="0" w:color="auto"/>
                                                                <w:right w:val="none" w:sz="0" w:space="0" w:color="auto"/>
                                                              </w:divBdr>
                                                              <w:divsChild>
                                                                <w:div w:id="672729264">
                                                                  <w:marLeft w:val="0"/>
                                                                  <w:marRight w:val="0"/>
                                                                  <w:marTop w:val="0"/>
                                                                  <w:marBottom w:val="105"/>
                                                                  <w:divBdr>
                                                                    <w:top w:val="single" w:sz="6" w:space="0" w:color="EDEDED"/>
                                                                    <w:left w:val="single" w:sz="6" w:space="0" w:color="EDEDED"/>
                                                                    <w:bottom w:val="single" w:sz="6" w:space="0" w:color="EDEDED"/>
                                                                    <w:right w:val="single" w:sz="6" w:space="0" w:color="EDEDED"/>
                                                                  </w:divBdr>
                                                                  <w:divsChild>
                                                                    <w:div w:id="672729261">
                                                                      <w:marLeft w:val="0"/>
                                                                      <w:marRight w:val="0"/>
                                                                      <w:marTop w:val="0"/>
                                                                      <w:marBottom w:val="0"/>
                                                                      <w:divBdr>
                                                                        <w:top w:val="none" w:sz="0" w:space="0" w:color="auto"/>
                                                                        <w:left w:val="none" w:sz="0" w:space="0" w:color="auto"/>
                                                                        <w:bottom w:val="none" w:sz="0" w:space="0" w:color="auto"/>
                                                                        <w:right w:val="none" w:sz="0" w:space="0" w:color="auto"/>
                                                                      </w:divBdr>
                                                                      <w:divsChild>
                                                                        <w:div w:id="672729270">
                                                                          <w:marLeft w:val="0"/>
                                                                          <w:marRight w:val="0"/>
                                                                          <w:marTop w:val="0"/>
                                                                          <w:marBottom w:val="0"/>
                                                                          <w:divBdr>
                                                                            <w:top w:val="none" w:sz="0" w:space="0" w:color="auto"/>
                                                                            <w:left w:val="none" w:sz="0" w:space="0" w:color="auto"/>
                                                                            <w:bottom w:val="none" w:sz="0" w:space="0" w:color="auto"/>
                                                                            <w:right w:val="none" w:sz="0" w:space="0" w:color="auto"/>
                                                                          </w:divBdr>
                                                                          <w:divsChild>
                                                                            <w:div w:id="672729268">
                                                                              <w:marLeft w:val="0"/>
                                                                              <w:marRight w:val="0"/>
                                                                              <w:marTop w:val="0"/>
                                                                              <w:marBottom w:val="0"/>
                                                                              <w:divBdr>
                                                                                <w:top w:val="none" w:sz="0" w:space="0" w:color="auto"/>
                                                                                <w:left w:val="none" w:sz="0" w:space="0" w:color="auto"/>
                                                                                <w:bottom w:val="none" w:sz="0" w:space="0" w:color="auto"/>
                                                                                <w:right w:val="none" w:sz="0" w:space="0" w:color="auto"/>
                                                                              </w:divBdr>
                                                                              <w:divsChild>
                                                                                <w:div w:id="672729277">
                                                                                  <w:marLeft w:val="180"/>
                                                                                  <w:marRight w:val="180"/>
                                                                                  <w:marTop w:val="0"/>
                                                                                  <w:marBottom w:val="0"/>
                                                                                  <w:divBdr>
                                                                                    <w:top w:val="none" w:sz="0" w:space="0" w:color="auto"/>
                                                                                    <w:left w:val="none" w:sz="0" w:space="0" w:color="auto"/>
                                                                                    <w:bottom w:val="none" w:sz="0" w:space="0" w:color="auto"/>
                                                                                    <w:right w:val="none" w:sz="0" w:space="0" w:color="auto"/>
                                                                                  </w:divBdr>
                                                                                  <w:divsChild>
                                                                                    <w:div w:id="672729263">
                                                                                      <w:marLeft w:val="0"/>
                                                                                      <w:marRight w:val="0"/>
                                                                                      <w:marTop w:val="0"/>
                                                                                      <w:marBottom w:val="0"/>
                                                                                      <w:divBdr>
                                                                                        <w:top w:val="none" w:sz="0" w:space="0" w:color="auto"/>
                                                                                        <w:left w:val="none" w:sz="0" w:space="0" w:color="auto"/>
                                                                                        <w:bottom w:val="none" w:sz="0" w:space="0" w:color="auto"/>
                                                                                        <w:right w:val="none" w:sz="0" w:space="0" w:color="auto"/>
                                                                                      </w:divBdr>
                                                                                      <w:divsChild>
                                                                                        <w:div w:id="672729275">
                                                                                          <w:marLeft w:val="0"/>
                                                                                          <w:marRight w:val="0"/>
                                                                                          <w:marTop w:val="0"/>
                                                                                          <w:marBottom w:val="0"/>
                                                                                          <w:divBdr>
                                                                                            <w:top w:val="none" w:sz="0" w:space="0" w:color="auto"/>
                                                                                            <w:left w:val="none" w:sz="0" w:space="0" w:color="auto"/>
                                                                                            <w:bottom w:val="none" w:sz="0" w:space="0" w:color="auto"/>
                                                                                            <w:right w:val="none" w:sz="0" w:space="0" w:color="auto"/>
                                                                                          </w:divBdr>
                                                                                          <w:divsChild>
                                                                                            <w:div w:id="672729276">
                                                                                              <w:marLeft w:val="0"/>
                                                                                              <w:marRight w:val="0"/>
                                                                                              <w:marTop w:val="0"/>
                                                                                              <w:marBottom w:val="0"/>
                                                                                              <w:divBdr>
                                                                                                <w:top w:val="none" w:sz="0" w:space="0" w:color="auto"/>
                                                                                                <w:left w:val="none" w:sz="0" w:space="0" w:color="auto"/>
                                                                                                <w:bottom w:val="none" w:sz="0" w:space="0" w:color="auto"/>
                                                                                                <w:right w:val="none" w:sz="0" w:space="0" w:color="auto"/>
                                                                                              </w:divBdr>
                                                                                              <w:divsChild>
                                                                                                <w:div w:id="672729280">
                                                                                                  <w:marLeft w:val="0"/>
                                                                                                  <w:marRight w:val="0"/>
                                                                                                  <w:marTop w:val="0"/>
                                                                                                  <w:marBottom w:val="0"/>
                                                                                                  <w:divBdr>
                                                                                                    <w:top w:val="none" w:sz="0" w:space="0" w:color="auto"/>
                                                                                                    <w:left w:val="none" w:sz="0" w:space="0" w:color="auto"/>
                                                                                                    <w:bottom w:val="none" w:sz="0" w:space="0" w:color="auto"/>
                                                                                                    <w:right w:val="none" w:sz="0" w:space="0" w:color="auto"/>
                                                                                                  </w:divBdr>
                                                                                                  <w:divsChild>
                                                                                                    <w:div w:id="6727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garante/doc.jsp?ID=1774813" TargetMode="External"/><Relationship Id="rId3" Type="http://schemas.openxmlformats.org/officeDocument/2006/relationships/settings" Target="settings.xml"/><Relationship Id="rId7" Type="http://schemas.openxmlformats.org/officeDocument/2006/relationships/hyperlink" Target="http://www.giurisprudenzadelleimprese.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Gent</vt:lpstr>
    </vt:vector>
  </TitlesOfParts>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dc:title>
  <dc:creator>Paolo</dc:creator>
  <cp:lastModifiedBy>riva</cp:lastModifiedBy>
  <cp:revision>2</cp:revision>
  <cp:lastPrinted>2013-03-18T18:21:00Z</cp:lastPrinted>
  <dcterms:created xsi:type="dcterms:W3CDTF">2013-03-21T11:14:00Z</dcterms:created>
  <dcterms:modified xsi:type="dcterms:W3CDTF">2013-03-21T11:14:00Z</dcterms:modified>
</cp:coreProperties>
</file>